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36E3" w14:textId="77777777" w:rsidR="008A6E79" w:rsidRPr="008A6E79" w:rsidRDefault="008A6E79" w:rsidP="008A6E79">
      <w:pPr>
        <w:shd w:val="clear" w:color="auto" w:fill="FFFFFF"/>
        <w:spacing w:after="0" w:line="240" w:lineRule="auto"/>
        <w:outlineLvl w:val="0"/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kern w:val="36"/>
          <w:sz w:val="30"/>
          <w:szCs w:val="30"/>
          <w:lang w:eastAsia="ru-RU"/>
        </w:rPr>
        <w:t>Разъяснения практики применения статьи 12 Федерального закона от 25.12.2008 № 273-ФЗ «О противодействии коррупции»</w:t>
      </w:r>
    </w:p>
    <w:p w14:paraId="46CA9F72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Разъяснения практики применения статьи 12 Федерального закона от 25.12.2008 № 273-ФЗ «О противодействии коррупции», содержащей ограничения, полагаемые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соблюдении требований к служебному поведению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требуется.</w:t>
      </w:r>
    </w:p>
    <w:p w14:paraId="6653B15A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Статьей 12 Федерального закона от 25.12.2008 № 273-ФЗ «О противодействии коррупции»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14:paraId="33C7BAD7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Согласно части 1 указанной статьи гражданин, замещавших должность государственной и муниципальной службы, включенную в перечень, установленный нормативными правовыми актами Российской Федерации, в течении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течении месяца стоимостью боле ста тысяч рублей на условиях гражданско-правового договора (гражданско-правовых договоров), если отдельные функции государственного, муниципального административного) управления данной организацией входили в должностные (служебные) обязанности государственного или муниципального служащего, с </w:t>
      </w:r>
      <w:proofErr w:type="spellStart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соглания</w:t>
      </w:r>
      <w:proofErr w:type="spellEnd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14:paraId="10578839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Круг лиц, на которых распространяется данное ограничение, установлен пунктом 1 Указа Президента Российской Федерации от 21.07.20 0 № 925. К ним относятся граждане, которые ранее замещали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</w:t>
      </w:r>
      <w:proofErr w:type="spellStart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on</w:t>
      </w:r>
      <w:proofErr w:type="spellEnd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имуществе и обязательствах имущественного характера, а также сведения о доходах, об </w:t>
      </w: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имуществе и обязательствах имущественного о характера своих супруги (супруга и несовершеннолетних детей, утверждении! Указом Президента Российской Федерации от 18.05.2009 №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111 перечня, утвержденного Указом Президента Российской Федерации от 18.05.2009 № 557.</w:t>
      </w:r>
    </w:p>
    <w:p w14:paraId="0911BC71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Период, в течении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14:paraId="0876E457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Гражданин обязан получать согласие комиссии на замещение на условиях трудовою договора должности в организации и (или) выполнение в данной организации работы (оказание данной организации услуг) течение месяца стоимостью более с тысяч рублей на условиях гражданско-правового договора (гражданско-правовые оговоров) при наличии двух факторов:</w:t>
      </w:r>
    </w:p>
    <w:p w14:paraId="5422944D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включение должности государственной службы в соответствующий перечень должностей, предусмотренный пунктом</w:t>
      </w:r>
      <w:r w:rsidRPr="008A6E7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</w:t>
      </w: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 Указа Президента Российской Федерации от 21.07.2010 №925;</w:t>
      </w:r>
    </w:p>
    <w:p w14:paraId="4DA03EBD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14:paraId="1793C0AA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целях получения указанного согласия гражданин в порядке, установленном нормативным правовом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14:paraId="1A52F1BB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Письменное обращение гражданина о даче согласия в соответствии с частью 1.1 статьи 12 Федерально закона комиссия обязана рассмотреть в течении семи дней со дня поступления указ; того обращения в порядке, установленном Указом Президента Российской Федерации от 01.06.2010 № 821 «О комиссиях по соблюдению требований </w:t>
      </w: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к служебному поведению федеральных государственных служащих и урегулированию конфликта интересов (далее – Указ),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14:paraId="7B1060B5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Заседание комиссии по указанному вопросу проводится на основании абзаца второго подпункта б) пункта 16 Положения о комиссиях по соблюдению требований к служебному поведении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пунктом 24 Положения принимается одно из следующих решений:</w:t>
      </w:r>
    </w:p>
    <w:p w14:paraId="3E5AEE6C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 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14:paraId="41798A03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 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(служебных) обязанности, и мотивировать свой отказ.</w:t>
      </w:r>
    </w:p>
    <w:p w14:paraId="6EB07AB1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Необходимо учитывать, что в соответствии с частью 2 статьи 12 Федерального закона на гражданина замещавшего должность государственной и муниципальной службы,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 возложена обязанность при заключении трудовых или гражданско-правовых говоров на выполнение работ (оказание услуг), указанных в части 1 настоящей сто и, сообщать работодателю сведения о последнем мест е своей службы. Обязанности информирования работодателя о замещении должности, включенной в указан 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 организацией в должностные (служебные)</w:t>
      </w:r>
      <w:r w:rsidRPr="008A6E7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</w:t>
      </w: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обязанности по замещаемой гражданином ранее должности </w:t>
      </w: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государственной службы. При информировании работодателя гражданину рекомендуется одновременно сообщить об ограничениях, налагаемых на него статьей 12 Федерального закона, об обязанности работодателя во исполнение части 4 статье 12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постановление Правительства Российской федерации от 08.09.201 года №700, а также о том, что неисполнение работодателем данной обязанности в соответствии с часть 5 статьи 12 Федерального закона является правонарушением и влечет ответственности в соответствии с законодательством Российской Федерации.</w:t>
      </w:r>
    </w:p>
    <w:p w14:paraId="035FBDD5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Вместе с тем,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частью 3 статьи 12 Федерального закона влечет прекращение трудового или гражданско-правового договора на выполнение работ (оказание услуг) заключенного с ним.</w:t>
      </w:r>
    </w:p>
    <w:p w14:paraId="0B024CA7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 этой связи гражданин при определении необходимости получения согласия комиссии должен оценить </w:t>
      </w:r>
      <w:proofErr w:type="spellStart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должностые</w:t>
      </w:r>
      <w:proofErr w:type="spellEnd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(служебные) обязанности на </w:t>
      </w:r>
      <w:proofErr w:type="spellStart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передмет</w:t>
      </w:r>
      <w:proofErr w:type="spellEnd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взаимодейтсвия</w:t>
      </w:r>
      <w:proofErr w:type="spellEnd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 организацией, ознакомиться с </w:t>
      </w:r>
      <w:proofErr w:type="spellStart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пправоустанавливающими</w:t>
      </w:r>
      <w:proofErr w:type="spellEnd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, отчетными и иными </w:t>
      </w:r>
      <w:proofErr w:type="spellStart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дкументами</w:t>
      </w:r>
      <w:proofErr w:type="spellEnd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организации в части возможного наличия взаимосвязи сферы деятельности организации с полномочиями (функциями) </w:t>
      </w:r>
      <w:proofErr w:type="spellStart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государсвтенного</w:t>
      </w:r>
      <w:proofErr w:type="spellEnd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органа, в котором он ранее замещал должность, в целях принятия решения об осуществлении либо неосуществлении им в отношении данной </w:t>
      </w:r>
      <w:proofErr w:type="spellStart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рганизации</w:t>
      </w:r>
      <w:proofErr w:type="spellEnd"/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отдельных функций государственного управления.</w:t>
      </w:r>
    </w:p>
    <w:p w14:paraId="724365F3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пункте 4 статьи 1 Федерального закона определено, 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материально-техническими и иным вопросам в отношении 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организации, либо готовить проекты таких решений.</w:t>
      </w:r>
    </w:p>
    <w:p w14:paraId="1EAB1FD4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Случаями, когда дача согласия комиссией не требуется, являются следующие ситуации:</w:t>
      </w:r>
    </w:p>
    <w:p w14:paraId="25F0C7EE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гражданин переходит на работу по трудовому договору в другой государственный орган;</w:t>
      </w:r>
    </w:p>
    <w:p w14:paraId="2132CCFB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гражданин участвует в деятельности органа управления коммерческой организацией в случаях, установленных федеральным законом;</w:t>
      </w:r>
    </w:p>
    <w:p w14:paraId="34EE72A8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гражданин осуществляет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 ряду с другими организациями данной сферы привилегий и приоритеты.</w:t>
      </w:r>
    </w:p>
    <w:p w14:paraId="3AB156B9" w14:textId="77777777" w:rsidR="008A6E79" w:rsidRPr="008A6E79" w:rsidRDefault="008A6E79" w:rsidP="008A6E79">
      <w:pPr>
        <w:shd w:val="clear" w:color="auto" w:fill="FFFFFF"/>
        <w:spacing w:before="150" w:after="150" w:line="408" w:lineRule="atLeast"/>
        <w:jc w:val="both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8A6E7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Частью 6 статьи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организации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в порядке, устанавливаемом нормативными правовыми актами Российской Федерации.</w:t>
      </w:r>
    </w:p>
    <w:p w14:paraId="6371D913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9"/>
    <w:rsid w:val="0073396E"/>
    <w:rsid w:val="008A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0E40"/>
  <w15:chartTrackingRefBased/>
  <w15:docId w15:val="{6594679E-C048-4FAB-AC2E-349BD5B7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6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E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1639</Words>
  <Characters>9347</Characters>
  <Application>Microsoft Office Word</Application>
  <DocSecurity>0</DocSecurity>
  <Lines>77</Lines>
  <Paragraphs>21</Paragraphs>
  <ScaleCrop>false</ScaleCrop>
  <Company/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2023-12-13T08:30:00Z</dcterms:created>
  <dcterms:modified xsi:type="dcterms:W3CDTF">2023-12-13T08:31:00Z</dcterms:modified>
</cp:coreProperties>
</file>