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673880" w14:textId="77777777" w:rsidR="00885135" w:rsidRDefault="00885135" w:rsidP="00885135">
      <w:pPr>
        <w:pStyle w:val="aligncenter"/>
        <w:shd w:val="clear" w:color="auto" w:fill="FFFFFF"/>
        <w:spacing w:before="0" w:beforeAutospacing="0" w:after="0" w:afterAutospacing="0" w:line="450" w:lineRule="atLeast"/>
        <w:jc w:val="center"/>
        <w:outlineLvl w:val="1"/>
        <w:rPr>
          <w:rFonts w:ascii="Arial" w:hAnsi="Arial" w:cs="Arial"/>
          <w:b/>
          <w:bCs/>
          <w:color w:val="000000"/>
          <w:kern w:val="36"/>
          <w:sz w:val="30"/>
          <w:szCs w:val="30"/>
        </w:rPr>
      </w:pPr>
      <w:r>
        <w:rPr>
          <w:rFonts w:ascii="Arial" w:hAnsi="Arial" w:cs="Arial"/>
          <w:b/>
          <w:bCs/>
          <w:color w:val="000000"/>
          <w:kern w:val="36"/>
          <w:sz w:val="30"/>
          <w:szCs w:val="30"/>
        </w:rPr>
        <w:t>Оценка коррупционных рисков</w:t>
      </w:r>
    </w:p>
    <w:p w14:paraId="1DEF3F73" w14:textId="77777777" w:rsidR="00885135" w:rsidRDefault="00885135" w:rsidP="00885135">
      <w:pPr>
        <w:pStyle w:val="a3"/>
        <w:shd w:val="clear" w:color="auto" w:fill="FFFFFF"/>
        <w:spacing w:before="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При выстраивании эффективной антикоррупционной политики критически важным является понимание того, какие коррупционные правонарушения могут быть совершены работниками данной конкретной организации с учетом специфики ее деятельности, в рамках каких бизнес-процессов такие правонарушения наиболее вероятны, каковы возможные способы или схемы их совершения и к каким последствиям они могут привести.</w:t>
      </w:r>
    </w:p>
    <w:p w14:paraId="7E61D40C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Понимание ответов на эти вопросы необходимо по ряду причин.</w:t>
      </w:r>
    </w:p>
    <w:p w14:paraId="0A10D62F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Во-первых, это позволит обеспечить адресность принимаемых организацией антикоррупционных мер. Будет заложена основа для противодействия не коррупции в целом, а отдельным коррупционным практикам, которые реально могут возникнуть в ходе функционирования данной конкретной организации. Тем самым увеличивается действенность антикоррупционных мер, повышается эффективность использования выделяемых на них кадровых, финансовых и иных ресурсов.</w:t>
      </w:r>
    </w:p>
    <w:p w14:paraId="42F58C6F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Во-вторых, систематизированная информация о возможных коррупционных практиках и способах их реализации сотрудниками организации дает основания для формирования перечня должностей работников, которые требуют более пристального внимания в силу реализации функций, связанных с коррупционными рисками. Это позволит избежать возложения избыточных антикоррупционных стандартов на работников, полномочия которых не дают им реальных возможностей для совершения коррупционных правонарушений, и, в то же время, учесть те случаи, когда отдельные работники, занимающие не самые высокие должности в организации, могут играть существенную роль в совершении отдельных коррупционных правонарушений.</w:t>
      </w:r>
    </w:p>
    <w:p w14:paraId="6119637A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В этой связи основополагающим элементом системного и последовательного подхода к предупреждению коррупции в организации является </w:t>
      </w:r>
      <w:hyperlink r:id="rId4" w:history="1">
        <w:r>
          <w:rPr>
            <w:rStyle w:val="a4"/>
            <w:color w:val="1A0DAB"/>
            <w:sz w:val="30"/>
            <w:szCs w:val="30"/>
          </w:rPr>
          <w:t>оценка</w:t>
        </w:r>
      </w:hyperlink>
      <w:r>
        <w:rPr>
          <w:color w:val="000000"/>
          <w:sz w:val="30"/>
          <w:szCs w:val="30"/>
        </w:rPr>
        <w:t> коррупционных рисков, и именно с нее рекомендуется, по возможности, начинать процесс внедрения антикоррупционных мер.</w:t>
      </w:r>
    </w:p>
    <w:p w14:paraId="260A2167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Примерный порядок оценки коррупционных рисков в организации представлен на Рисунке 1. В зависимости от специфики конкретной организации процедура оценки коррупционных рисков может иметь свои особенности. Вместе с тем рекомендуется включать в нее, как минимум, три ключевых составляющих:</w:t>
      </w:r>
    </w:p>
    <w:p w14:paraId="6DB03D57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lastRenderedPageBreak/>
        <w:t>1) идентификация коррупционных рисков - определение коррупционных правонарушений, которые могут быть совершены работниками данной организации, и обнаружение тех бизнес-процессов и составляющих их подпроцессов ("критических точек"), в ходе которых возможно совершение таких неправомерных действий. Приоритетное внимание рекомендуется уделять преступлениям, связанным с получением и дачей взятки, коммерческим подкупом, а также, особенно для организаций с государственным участием, неправомерным использованием работником своих полномочий в целях извлечения выгод и преимуществ для себя или иных лиц либо в целях нанесения вреда другим лицам;</w:t>
      </w:r>
    </w:p>
    <w:p w14:paraId="1D2E130A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2) анализ коррупционных рисков - определение возможных способов совершения коррупционного правонарушения с учетом особенностей реализации бизнес-процессов в организации ("коррупционных схем"), круга лиц, которые могут быть вовлечены в совершение коррупционного правонарушения, уязвимостей бизнес-процессов, то есть тех особенностей их организации, которые способствуют или не препятствуют совершению коррупционного правонарушения;</w:t>
      </w:r>
    </w:p>
    <w:p w14:paraId="0B9D37C9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3) ранжирование (определение значимости) коррупционных рисков - оценка вероятности совершения коррупционного правонарушения на определенном этапе того или иного бизнес-процесса и возможного вреда, наносимого организации и обществу в целом, в случае совершения работником (работниками) организации коррупционного правонарушения.</w:t>
      </w:r>
    </w:p>
    <w:p w14:paraId="2971C2A2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Выявление, анализ и ранжирование коррупционных рисков закладывают основания для последующего управления ими: принятия мер по минимизации коррупционных рисков, мониторинга эффективности и, при необходимости, корректировки принимаемых мер.</w:t>
      </w:r>
    </w:p>
    <w:p w14:paraId="0C448590" w14:textId="77777777" w:rsidR="00885135" w:rsidRDefault="00885135" w:rsidP="00885135">
      <w:pPr>
        <w:pStyle w:val="aligncenter"/>
        <w:shd w:val="clear" w:color="auto" w:fill="FFFFFF"/>
        <w:spacing w:before="0" w:beforeAutospacing="0" w:after="0" w:afterAutospacing="0"/>
        <w:jc w:val="center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Рисунок 1. Процесс оценки коррупционных рисков</w:t>
      </w:r>
    </w:p>
    <w:p w14:paraId="3BC4AE71" w14:textId="77777777" w:rsidR="00885135" w:rsidRDefault="00885135" w:rsidP="00885135">
      <w:pPr>
        <w:pStyle w:val="aligncenter"/>
        <w:shd w:val="clear" w:color="auto" w:fill="FFFFFF"/>
        <w:spacing w:before="210" w:beforeAutospacing="0" w:after="0" w:afterAutospacing="0"/>
        <w:jc w:val="center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в организации</w:t>
      </w:r>
    </w:p>
    <w:p w14:paraId="036509AF" w14:textId="306CFB6C" w:rsidR="00885135" w:rsidRDefault="00885135" w:rsidP="00885135">
      <w:pPr>
        <w:pStyle w:val="aligncenter"/>
        <w:shd w:val="clear" w:color="auto" w:fill="FFFFFF"/>
        <w:spacing w:before="0" w:beforeAutospacing="0" w:after="0" w:afterAutospacing="0"/>
        <w:jc w:val="center"/>
        <w:rPr>
          <w:color w:val="000000"/>
          <w:sz w:val="30"/>
          <w:szCs w:val="30"/>
        </w:rPr>
      </w:pPr>
      <w:r>
        <w:rPr>
          <w:rFonts w:asciiTheme="minorHAnsi" w:eastAsiaTheme="minorHAnsi" w:hAnsiTheme="minorHAnsi" w:cstheme="minorBidi"/>
          <w:noProof/>
          <w:sz w:val="22"/>
          <w:szCs w:val="22"/>
          <w:lang w:eastAsia="en-US"/>
        </w:rPr>
        <w:lastRenderedPageBreak/>
        <w:drawing>
          <wp:inline distT="0" distB="0" distL="0" distR="0" wp14:anchorId="5FACE8AE" wp14:editId="7EE4F3E1">
            <wp:extent cx="5940425" cy="6690995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690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312FE0" w14:textId="77777777" w:rsidR="00885135" w:rsidRDefault="00885135" w:rsidP="00885135">
      <w:pPr>
        <w:pStyle w:val="a3"/>
        <w:shd w:val="clear" w:color="auto" w:fill="FFFFFF"/>
        <w:spacing w:before="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Организации, планирующей проводить оценку коррупционных рисков, рекомендуется разработать и утвердить приказом руководителя организации собственный порядок (методику) оценки коррупционных рисков, учитывающий специфику данной организации: сферу ее деятельности и уставные цели, характер взаимодействия с государственными органами и иными регулирующими инстанциями, наличие или отсутствие внешнеэкономической деятельности и иные факторы.</w:t>
      </w:r>
    </w:p>
    <w:p w14:paraId="38069225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При проведении оценки коррупционных рисков рекомендуется руководствоваться следующими основными принципами:</w:t>
      </w:r>
    </w:p>
    <w:p w14:paraId="6F217340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lastRenderedPageBreak/>
        <w:t>1) анализировать бизнес-процессы, а не личностные качества.</w:t>
      </w:r>
    </w:p>
    <w:p w14:paraId="714F47F9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В качестве предмета оценки рекомендуется определить риски, связанные с природой реализуемых организацией целей (направлений деятельности), а также с особенностями построения отдельных бизнес-процессов и подпроцессов организации - то есть с объективными возможностями для совершения коррупционных правонарушений. Оценка коррупционных рисков не должна быть направлена на проведение личностной диагностики работников организации и выявление субъективных качеств, повышающих вероятность совершения кем-либо из них коррупционных правонарушений.</w:t>
      </w:r>
    </w:p>
    <w:p w14:paraId="098900B0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2) проверять на наличие коррупционных рисков все бизнес-процессы.</w:t>
      </w:r>
    </w:p>
    <w:p w14:paraId="67EC22B2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Коррупционные риски могут возникать при реализации практически любого направления деятельности и бизнес-процесса организации. В связи с этим необходимо учитывать, что применение подхода, при котором из всех направлений деятельности и бизнес-процессов организации заранее выделяется перечень наиболее </w:t>
      </w:r>
      <w:proofErr w:type="spellStart"/>
      <w:r>
        <w:rPr>
          <w:color w:val="000000"/>
          <w:sz w:val="30"/>
          <w:szCs w:val="30"/>
        </w:rPr>
        <w:t>коррупционноемких</w:t>
      </w:r>
      <w:proofErr w:type="spellEnd"/>
      <w:r>
        <w:rPr>
          <w:color w:val="000000"/>
          <w:sz w:val="30"/>
          <w:szCs w:val="30"/>
        </w:rPr>
        <w:t>, которые впоследствии становятся предметом оценки, имеет определенные недостатки.</w:t>
      </w:r>
    </w:p>
    <w:p w14:paraId="68FC00CC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С одной стороны, значительно увеличивается вероятность того, что отдельные бизнес-процессы, связанные с коррупционными рисками, не получат необходимого внимания только потому, что они направлены на реализацию направлений деятельности, изначально не признанных </w:t>
      </w:r>
      <w:proofErr w:type="spellStart"/>
      <w:r>
        <w:rPr>
          <w:color w:val="000000"/>
          <w:sz w:val="30"/>
          <w:szCs w:val="30"/>
        </w:rPr>
        <w:t>коррупционно</w:t>
      </w:r>
      <w:proofErr w:type="spellEnd"/>
      <w:r>
        <w:rPr>
          <w:color w:val="000000"/>
          <w:sz w:val="30"/>
          <w:szCs w:val="30"/>
        </w:rPr>
        <w:t xml:space="preserve"> опасными. С другой стороны, возникает опасность того, что на всех работников организации, вовлеченных в реализацию направления деятельности (бизнес-процесса), признанного </w:t>
      </w:r>
      <w:proofErr w:type="spellStart"/>
      <w:r>
        <w:rPr>
          <w:color w:val="000000"/>
          <w:sz w:val="30"/>
          <w:szCs w:val="30"/>
        </w:rPr>
        <w:t>коррупционно</w:t>
      </w:r>
      <w:proofErr w:type="spellEnd"/>
      <w:r>
        <w:rPr>
          <w:color w:val="000000"/>
          <w:sz w:val="30"/>
          <w:szCs w:val="30"/>
        </w:rPr>
        <w:t xml:space="preserve"> опасным, будут предусмотрены антикоррупционные стандарты вне зависимости от того, присутствуют ли коррупционные риски именно в их деятельности (в рамках отдельных подпроцессов).</w:t>
      </w:r>
    </w:p>
    <w:p w14:paraId="26B76ECC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В связи с этим при наличии необходимых ресурсов объектом анализа должны стать все бизнес-процессы организации.</w:t>
      </w:r>
    </w:p>
    <w:p w14:paraId="66225608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3) рационально распределять ресурсы.</w:t>
      </w:r>
    </w:p>
    <w:p w14:paraId="4E4B6D83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Оценку коррупционных рисков рекомендуется проводить применительно ко всем бизнес-процессам организации, однако при этом следует учитывать, что полномасштабная оценка коррупционных рисков в крупных предприятиях зачастую требует значительных кадровых и финансовых ресурсов.</w:t>
      </w:r>
    </w:p>
    <w:p w14:paraId="3EB5170D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lastRenderedPageBreak/>
        <w:t xml:space="preserve">В этой связи одним из возможных подходов может стать предварительное ранжирование функций организации по степени коррупционной опасности и выстраивание графика оценки коррупционных рисков, при котором ежегодно детальная оценка коррупционных рисков проводится в отношении части направлений деятельности (бизнес-процессов) организации, начиная с наиболее </w:t>
      </w:r>
      <w:proofErr w:type="spellStart"/>
      <w:r>
        <w:rPr>
          <w:color w:val="000000"/>
          <w:sz w:val="30"/>
          <w:szCs w:val="30"/>
        </w:rPr>
        <w:t>коррупционно</w:t>
      </w:r>
      <w:proofErr w:type="spellEnd"/>
      <w:r>
        <w:rPr>
          <w:color w:val="000000"/>
          <w:sz w:val="30"/>
          <w:szCs w:val="30"/>
        </w:rPr>
        <w:t xml:space="preserve"> опасных. Например, в первый год предметом оценки коррупционных рисков становятся три направления деятельности или бизнес-процесса организации, в следующий - еще три, и так далее пока не будут проанализированы все направления деятельности (бизнес-процессы).</w:t>
      </w:r>
    </w:p>
    <w:p w14:paraId="44422D1B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4) обеспечивать сочетание беспристрастности лиц, проводящих оценку, и понимания ими особенностей рассматриваемого бизнес-процесса.</w:t>
      </w:r>
    </w:p>
    <w:p w14:paraId="39C9476A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С одной стороны, оценку коррупционных рисков, возникающих при реализации какого-либо бизнес-процесса, не рекомендуется поручать исключительно владельцу этого бизнес-процесса. В определенных обстоятельствах структурное подразделение, ответственное за реализацию конкретного бизнес-процесса, может быть заинтересовано в сокрытии недостатков, присущих его организации, в том числе коррупционных рисков.</w:t>
      </w:r>
    </w:p>
    <w:p w14:paraId="79C588D8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С другой стороны, возложение обязанностей по проведению оценки исключительно на внешних по отношению к рассматриваемому бизнес-процессу субъектов также оказывается нецелесообразным. В частности, подразделения, ответственные за реализацию мер по противодействию коррупции в организации, могут быть в достаточной мере беспристрастными, но при этом не обладать необходимыми техническими и иными знаниями особенностей организации оцениваемого бизнес-процесса. Это может не позволить им провести достаточно детальную оценку и выявить все имеющиеся коррупционные риски.</w:t>
      </w:r>
    </w:p>
    <w:p w14:paraId="2A1FB06B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Оптимальным представляется поручать оценку коррупционных рисков коллегиальному органу (рабочей группе, комиссии), в которую будут включены методологи и, возможно, непосредственные исполнители оцениваемых бизнес-процессов, работники, ответственные за реализацию мер по предупреждению коррупции в организации, а также, при необходимости, представители иных структурных подразделений (юридического, внутренней безопасности, внутреннего аудита и т.д.). Крупным и средним предприятиям, при наличии </w:t>
      </w:r>
      <w:r>
        <w:rPr>
          <w:color w:val="000000"/>
          <w:sz w:val="30"/>
          <w:szCs w:val="30"/>
        </w:rPr>
        <w:lastRenderedPageBreak/>
        <w:t>необходимых ресурсов, также рекомендуется привлекать к проведению оценки коррупционных рисков квалифицированных внешних экспертов.</w:t>
      </w:r>
    </w:p>
    <w:p w14:paraId="1CBFCCB8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5) максимально конкретизировать описание коррупционных рисков.</w:t>
      </w:r>
    </w:p>
    <w:p w14:paraId="051D6C24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Оценка коррупционных рисков не должна сводиться лишь к общему обозначению бизнес-процессов организации, при реализации которых возможно совершение коррупционных правонарушений. Целесообразно определить состав потенциальных коррупционных правонарушений и насколько возможно полно проанализировать вероятные способы их совершения (коррупционные схемы). Такой подход позволит в дальнейшем разработать более эффективные меры предупреждения коррупции в организации.</w:t>
      </w:r>
    </w:p>
    <w:p w14:paraId="54CA4485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6) обеспечивать взаимосвязь результатов оценки коррупционных рисков с проводимыми в организации антикоррупционными мероприятиями.</w:t>
      </w:r>
    </w:p>
    <w:p w14:paraId="6EB378EE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Оценка коррупционных рисков должна быть нацелена на конкретный практически значимый результат. Она необходима, </w:t>
      </w:r>
      <w:proofErr w:type="gramStart"/>
      <w:r>
        <w:rPr>
          <w:color w:val="000000"/>
          <w:sz w:val="30"/>
          <w:szCs w:val="30"/>
        </w:rPr>
        <w:t>прежде всего, для того, чтобы</w:t>
      </w:r>
      <w:proofErr w:type="gramEnd"/>
      <w:r>
        <w:rPr>
          <w:color w:val="000000"/>
          <w:sz w:val="30"/>
          <w:szCs w:val="30"/>
        </w:rPr>
        <w:t xml:space="preserve"> выявить уязвимости бизнес-процессов и слабые места в существующей в организации системе мер предупреждения коррупции и указать направления для повышения ее эффективности. Оценка коррупционных рисков сама по себе не является мерой противодействия коррупции, она закладывает фундамент для принятия таких мер.</w:t>
      </w:r>
    </w:p>
    <w:p w14:paraId="763341C3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Соответственно, результаты оценки коррупционных рисков должны быть основой при планировании антикоррупционных мер в организации и разработке соответствующих локальных нормативных актов. Внедрение в организации любых антикоррупционных механизмов и выбор способа их применения должны основываться на четком понимании того, минимизации каких коррупционных рисков и устранению каких потенциальных коррупционных схем они будут способствовать. &lt;2&gt;</w:t>
      </w:r>
    </w:p>
    <w:p w14:paraId="276EC70F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--------------------------------</w:t>
      </w:r>
    </w:p>
    <w:p w14:paraId="5FD74F9B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&lt;2&gt; Примерная карта коррупционных рисков организации размещена на официальном сайте Минтруда России в информационно-телекоммуникационной сети "Интернет" по ссылке: </w:t>
      </w:r>
      <w:hyperlink r:id="rId6" w:tgtFrame="_blank" w:history="1">
        <w:r>
          <w:rPr>
            <w:rStyle w:val="a4"/>
            <w:color w:val="1A0DAB"/>
            <w:sz w:val="30"/>
            <w:szCs w:val="30"/>
          </w:rPr>
          <w:t>https://rosmintrud.ru/ministry/programms/anticorruption/015</w:t>
        </w:r>
      </w:hyperlink>
      <w:r>
        <w:rPr>
          <w:color w:val="000000"/>
          <w:sz w:val="30"/>
          <w:szCs w:val="30"/>
        </w:rPr>
        <w:t>.</w:t>
      </w:r>
    </w:p>
    <w:p w14:paraId="6215E03F" w14:textId="77777777" w:rsidR="00885135" w:rsidRDefault="00885135" w:rsidP="00885135">
      <w:pPr>
        <w:pStyle w:val="a3"/>
        <w:shd w:val="clear" w:color="auto" w:fill="FFFFFF"/>
        <w:spacing w:before="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7) проводить оценку коррупционных рисков регулярно.</w:t>
      </w:r>
    </w:p>
    <w:p w14:paraId="7C48C326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lastRenderedPageBreak/>
        <w:t>Результаты оценки коррупционных рисков должны актуализироваться на регулярной основе, поскольку бизнес-процессы организации, распределение полномочий по их реализации между структурными подразделениями, процедуры внутреннего контроля и иные обстоятельства, имеющие принципиальное значение с точки зрения оценки коррупционных рисков, меняются с течением времени.</w:t>
      </w:r>
    </w:p>
    <w:p w14:paraId="0E738916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В этой связи оценку коррупционных рисков рекомендуется проводить:</w:t>
      </w:r>
    </w:p>
    <w:p w14:paraId="015EC346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1. непосредственно перед первоначальным внедрением системы мер предупреждения коррупции в организации;</w:t>
      </w:r>
    </w:p>
    <w:p w14:paraId="2B760356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2. в дальнейшем на регулярной основе:</w:t>
      </w:r>
    </w:p>
    <w:p w14:paraId="696AC8D7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 либо в форме полной оценки коррупционных рисков в организации через определенные промежутки времени (например, каждые два - три года) - такая форма в большей степени подходит для малых и средних предприятий;</w:t>
      </w:r>
    </w:p>
    <w:p w14:paraId="40A7DA34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 либо в форме более длительных циклов (например, каждый год оценка коррупционных рисков проводится применительно к нескольким направлениям деятельности (бизнес-процессам) организации, после завершения оценки всех направлений деятельности (бизнес-процессов) цикл повторяется) - такая форма в большей степени подходит для крупных предприятий;</w:t>
      </w:r>
    </w:p>
    <w:p w14:paraId="026AC2E1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3. при изменении существенных обстоятельств, таких как:</w:t>
      </w:r>
    </w:p>
    <w:p w14:paraId="54C2D7E0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 масштабные изменения целей и задач организации и (или) ее организационно-штатной структуры;</w:t>
      </w:r>
    </w:p>
    <w:p w14:paraId="51E097AD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 выявление случаев совершения коррупционных правонарушений;</w:t>
      </w:r>
    </w:p>
    <w:p w14:paraId="30279686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 изменение антикоррупционного законодательства в странах, где компания осуществляет свою деятельность;</w:t>
      </w:r>
    </w:p>
    <w:p w14:paraId="79C661E0" w14:textId="77777777" w:rsidR="00885135" w:rsidRDefault="00885135" w:rsidP="00885135">
      <w:pPr>
        <w:pStyle w:val="a3"/>
        <w:shd w:val="clear" w:color="auto" w:fill="FFFFFF"/>
        <w:spacing w:before="210" w:beforeAutospacing="0" w:after="0" w:afterAutospacing="0"/>
        <w:ind w:firstLine="540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>- изменение бизнес-процессов.</w:t>
      </w:r>
    </w:p>
    <w:p w14:paraId="774C9CC4" w14:textId="77777777" w:rsidR="0073396E" w:rsidRDefault="0073396E"/>
    <w:sectPr w:rsidR="007339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135"/>
    <w:rsid w:val="0073396E"/>
    <w:rsid w:val="00885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74ABF5"/>
  <w15:chartTrackingRefBased/>
  <w15:docId w15:val="{F84D6569-A7E0-4D44-BE58-4971135A6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ligncenter">
    <w:name w:val="align_center"/>
    <w:basedOn w:val="a"/>
    <w:rsid w:val="008851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8851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8513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472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48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osmintrud.ru/ministry/programms/anticorruption/015" TargetMode="External"/><Relationship Id="rId5" Type="http://schemas.openxmlformats.org/officeDocument/2006/relationships/image" Target="media/image1.jpeg"/><Relationship Id="rId4" Type="http://schemas.openxmlformats.org/officeDocument/2006/relationships/hyperlink" Target="https://www.consultant.ru/document/cons_doc_LAW_333659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1841</Words>
  <Characters>10496</Characters>
  <Application>Microsoft Office Word</Application>
  <DocSecurity>0</DocSecurity>
  <Lines>87</Lines>
  <Paragraphs>24</Paragraphs>
  <ScaleCrop>false</ScaleCrop>
  <Company/>
  <LinksUpToDate>false</LinksUpToDate>
  <CharactersWithSpaces>12313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 Дмитрий Сергеевич</dc:creator>
  <cp:keywords/>
  <dc:description/>
  <cp:lastModifiedBy>Кузнецов Дмитрий Сергеевич</cp:lastModifiedBy>
  <cp:revision>1</cp:revision>
  <dcterms:created xsi:type="dcterms:W3CDTF">2023-12-13T08:49:00Z</dcterms:created>
  <dcterms:modified xsi:type="dcterms:W3CDTF">2023-12-13T08:49:00Z</dcterms:modified>
</cp:coreProperties>
</file>