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46" w:rsidRDefault="00061C46">
      <w:pPr>
        <w:pStyle w:val="ConsPlusNormal"/>
        <w:jc w:val="both"/>
        <w:outlineLvl w:val="0"/>
      </w:pPr>
      <w:bookmarkStart w:id="0" w:name="_GoBack"/>
      <w:bookmarkEnd w:id="0"/>
    </w:p>
    <w:p w:rsidR="00061C46" w:rsidRDefault="0029259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61C46" w:rsidRDefault="00061C46">
      <w:pPr>
        <w:pStyle w:val="ConsPlusTitle"/>
        <w:jc w:val="center"/>
      </w:pPr>
    </w:p>
    <w:p w:rsidR="00061C46" w:rsidRDefault="00292599">
      <w:pPr>
        <w:pStyle w:val="ConsPlusTitle"/>
        <w:jc w:val="center"/>
      </w:pPr>
      <w:r>
        <w:t>ПОСТАНОВЛЕНИЕ</w:t>
      </w:r>
    </w:p>
    <w:p w:rsidR="00061C46" w:rsidRDefault="00292599">
      <w:pPr>
        <w:pStyle w:val="ConsPlusTitle"/>
        <w:jc w:val="center"/>
      </w:pPr>
      <w:r>
        <w:t>от 18 апреля 2025 г. N 513</w:t>
      </w:r>
    </w:p>
    <w:p w:rsidR="00061C46" w:rsidRDefault="00061C46">
      <w:pPr>
        <w:pStyle w:val="ConsPlusTitle"/>
        <w:jc w:val="center"/>
      </w:pPr>
    </w:p>
    <w:p w:rsidR="00061C46" w:rsidRDefault="00292599">
      <w:pPr>
        <w:pStyle w:val="ConsPlusTitle"/>
        <w:jc w:val="center"/>
      </w:pPr>
      <w:r>
        <w:t>ОБ УТВЕРЖДЕНИИ ПРАВИЛ</w:t>
      </w:r>
    </w:p>
    <w:p w:rsidR="00061C46" w:rsidRDefault="00292599">
      <w:pPr>
        <w:pStyle w:val="ConsPlusTitle"/>
        <w:jc w:val="center"/>
      </w:pPr>
      <w:r>
        <w:t>ОСУЩЕСТВЛЕНИЯ РЫБОЛОВСТВА В НАУЧНО-ИССЛЕДОВАТЕЛЬСКИХ</w:t>
      </w:r>
    </w:p>
    <w:p w:rsidR="00061C46" w:rsidRDefault="00292599">
      <w:pPr>
        <w:pStyle w:val="ConsPlusTitle"/>
        <w:jc w:val="center"/>
      </w:pPr>
      <w:r>
        <w:t>И КОНТРОЛЬНЫХ ЦЕЛЯХ</w:t>
      </w:r>
    </w:p>
    <w:p w:rsidR="00061C46" w:rsidRDefault="00061C46">
      <w:pPr>
        <w:pStyle w:val="ConsPlusNormal"/>
        <w:jc w:val="center"/>
      </w:pPr>
    </w:p>
    <w:p w:rsidR="00061C46" w:rsidRDefault="00292599">
      <w:pPr>
        <w:pStyle w:val="ConsPlusNormal"/>
        <w:ind w:firstLine="540"/>
        <w:jc w:val="both"/>
      </w:pPr>
      <w:r>
        <w:t>В соответствии со статьей 21</w:t>
      </w:r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061C46" w:rsidRDefault="00061C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61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C46" w:rsidRDefault="00061C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C46" w:rsidRDefault="00061C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1C46" w:rsidRDefault="0029259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61C46" w:rsidRDefault="00292599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9" w:tooltip="Пункт 1 настоящего постановления действует до 1 сентября 2030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C46" w:rsidRDefault="00061C46">
            <w:pPr>
              <w:pStyle w:val="ConsPlusNormal"/>
            </w:pPr>
          </w:p>
        </w:tc>
      </w:tr>
    </w:tbl>
    <w:p w:rsidR="00061C46" w:rsidRDefault="00292599">
      <w:pPr>
        <w:pStyle w:val="ConsPlusNormal"/>
        <w:spacing w:before="300"/>
        <w:ind w:firstLine="540"/>
        <w:jc w:val="both"/>
      </w:pPr>
      <w:bookmarkStart w:id="1" w:name="P13"/>
      <w:bookmarkEnd w:id="1"/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осуществления рыболовства в научно-исследовательских и контрольных целях.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постановление</w:t>
      </w:r>
      <w:r>
        <w:t xml:space="preserve"> Правительства Российской Федерации от 13 ноября 2009 г. N 921 "Об утверждении Положения об осуществлении рыболовства в научно-исследовательских и контрольных целях" (Собрание законодательства Российской Федерации, 2009, N 46, ст. 5504);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пункт 20 изменений</w:t>
      </w:r>
      <w:r>
        <w:t>, которые вносятся в акты Правительства Российской Федерации, утвержденных постановлением Правительства Российской Федерации от 22 октября 2012 г. N 1082 "О некоторых вопросах Министерства сельского хозяйства Российской Федерации и внесении изменений в нек</w:t>
      </w:r>
      <w:r>
        <w:t>оторые акты Правительства Российской Федерации" (Собрание законодательства Российской Федерации, 2012, N 44, ст. 6026);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пункт 3 изменений, которые вносятся в акты Правительства Российской Федерации, утвержденных постановлением Правительства Российской Феде</w:t>
      </w:r>
      <w:r>
        <w:t>рации от 25 августа 2016 г. N 841 "О требованиях к рыболовству в открытом море в отношении юридических лиц и индивидуальных предпринимателей, осуществляющих рыболовство в открытом море с использованием судов, плавающих под Государственным флагом Российской</w:t>
      </w:r>
      <w:r>
        <w:t xml:space="preserve"> Федерации" (Собрание законодательства Российской Федерации, 2016, N 36, ст. 5402).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сентября 2025 г.</w:t>
      </w:r>
    </w:p>
    <w:bookmarkStart w:id="2" w:name="P19"/>
    <w:bookmarkEnd w:id="2"/>
    <w:p w:rsidR="00061C46" w:rsidRDefault="00292599">
      <w:pPr>
        <w:pStyle w:val="ConsPlusNormal"/>
        <w:spacing w:before="240"/>
        <w:ind w:firstLine="54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\l "P13" \o "1. Утвердить прилагаемые Правила осуществления рыболовства в научно-исследовательс</w:instrText>
      </w:r>
      <w:r>
        <w:rPr>
          <w:color w:val="0000FF"/>
        </w:rPr>
        <w:instrText xml:space="preserve">ких и контрольных целях." \h </w:instrText>
      </w:r>
      <w:r>
        <w:rPr>
          <w:color w:val="0000FF"/>
        </w:rP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настоящего постановления действует до 1 сентября 2030 г.</w:t>
      </w:r>
    </w:p>
    <w:p w:rsidR="00061C46" w:rsidRDefault="00061C46">
      <w:pPr>
        <w:pStyle w:val="ConsPlusNormal"/>
        <w:jc w:val="center"/>
      </w:pPr>
    </w:p>
    <w:p w:rsidR="00061C46" w:rsidRDefault="00292599">
      <w:pPr>
        <w:pStyle w:val="ConsPlusNormal"/>
        <w:jc w:val="right"/>
      </w:pPr>
      <w:r>
        <w:t>Председатель Правительства</w:t>
      </w:r>
    </w:p>
    <w:p w:rsidR="00061C46" w:rsidRDefault="00292599">
      <w:pPr>
        <w:pStyle w:val="ConsPlusNormal"/>
        <w:jc w:val="right"/>
      </w:pPr>
      <w:r>
        <w:t>Российской Федерации</w:t>
      </w:r>
    </w:p>
    <w:p w:rsidR="00061C46" w:rsidRDefault="00292599">
      <w:pPr>
        <w:pStyle w:val="ConsPlusNormal"/>
        <w:jc w:val="right"/>
      </w:pPr>
      <w:r>
        <w:t>М.МИШУСТИН</w:t>
      </w:r>
    </w:p>
    <w:p w:rsidR="00061C46" w:rsidRDefault="00061C46">
      <w:pPr>
        <w:pStyle w:val="ConsPlusNormal"/>
        <w:jc w:val="right"/>
      </w:pPr>
    </w:p>
    <w:p w:rsidR="00061C46" w:rsidRDefault="00061C46">
      <w:pPr>
        <w:pStyle w:val="ConsPlusNormal"/>
        <w:jc w:val="right"/>
      </w:pPr>
    </w:p>
    <w:p w:rsidR="00061C46" w:rsidRDefault="00061C46">
      <w:pPr>
        <w:pStyle w:val="ConsPlusNormal"/>
        <w:jc w:val="right"/>
      </w:pPr>
    </w:p>
    <w:p w:rsidR="00061C46" w:rsidRDefault="00061C46">
      <w:pPr>
        <w:pStyle w:val="ConsPlusNormal"/>
        <w:jc w:val="right"/>
      </w:pPr>
    </w:p>
    <w:p w:rsidR="00061C46" w:rsidRDefault="00061C46">
      <w:pPr>
        <w:pStyle w:val="ConsPlusNormal"/>
        <w:ind w:firstLine="540"/>
        <w:jc w:val="both"/>
      </w:pPr>
    </w:p>
    <w:p w:rsidR="00061C46" w:rsidRDefault="00292599">
      <w:pPr>
        <w:pStyle w:val="ConsPlusNormal"/>
        <w:jc w:val="right"/>
        <w:outlineLvl w:val="0"/>
      </w:pPr>
      <w:r>
        <w:lastRenderedPageBreak/>
        <w:t>Утверждены</w:t>
      </w:r>
    </w:p>
    <w:p w:rsidR="00061C46" w:rsidRDefault="00292599">
      <w:pPr>
        <w:pStyle w:val="ConsPlusNormal"/>
        <w:jc w:val="right"/>
      </w:pPr>
      <w:r>
        <w:t>постановлением Правительства</w:t>
      </w:r>
    </w:p>
    <w:p w:rsidR="00061C46" w:rsidRDefault="00292599">
      <w:pPr>
        <w:pStyle w:val="ConsPlusNormal"/>
        <w:jc w:val="right"/>
      </w:pPr>
      <w:r>
        <w:t>Российской Федерации</w:t>
      </w:r>
    </w:p>
    <w:p w:rsidR="00061C46" w:rsidRDefault="00292599">
      <w:pPr>
        <w:pStyle w:val="ConsPlusNormal"/>
        <w:jc w:val="right"/>
      </w:pPr>
      <w:r>
        <w:t>от 18 апреля 2025 г. N 513</w:t>
      </w:r>
    </w:p>
    <w:p w:rsidR="00061C46" w:rsidRDefault="00061C46">
      <w:pPr>
        <w:pStyle w:val="ConsPlusNormal"/>
        <w:jc w:val="center"/>
      </w:pPr>
    </w:p>
    <w:p w:rsidR="00061C46" w:rsidRDefault="00292599">
      <w:pPr>
        <w:pStyle w:val="ConsPlusTitle"/>
        <w:jc w:val="center"/>
      </w:pPr>
      <w:bookmarkStart w:id="3" w:name="P34"/>
      <w:bookmarkEnd w:id="3"/>
      <w:r>
        <w:t>ПРАВИЛА</w:t>
      </w:r>
    </w:p>
    <w:p w:rsidR="00061C46" w:rsidRDefault="00292599">
      <w:pPr>
        <w:pStyle w:val="ConsPlusTitle"/>
        <w:jc w:val="center"/>
      </w:pPr>
      <w:r>
        <w:t>ОСУЩЕСТВЛЕНИЯ РЫБОЛОВСТВА В НАУЧНО-ИССЛЕДОВАТЕЛЬСКИХ</w:t>
      </w:r>
    </w:p>
    <w:p w:rsidR="00061C46" w:rsidRDefault="00292599">
      <w:pPr>
        <w:pStyle w:val="ConsPlusTitle"/>
        <w:jc w:val="center"/>
      </w:pPr>
      <w:r>
        <w:t>И КОНТРОЛЬНЫХ ЦЕЛЯХ</w:t>
      </w:r>
    </w:p>
    <w:p w:rsidR="00061C46" w:rsidRDefault="00061C46">
      <w:pPr>
        <w:pStyle w:val="ConsPlusNormal"/>
        <w:jc w:val="center"/>
      </w:pPr>
    </w:p>
    <w:p w:rsidR="00061C46" w:rsidRDefault="00292599">
      <w:pPr>
        <w:pStyle w:val="ConsPlusNormal"/>
        <w:ind w:firstLine="540"/>
        <w:jc w:val="both"/>
      </w:pPr>
      <w:r>
        <w:t>1. Настоящие Правила устанавливают порядок осуществления научными организациями рыболовства в научно-исследовательских и контрольных целях (далее - рыболовство):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во внутренних водах</w:t>
      </w:r>
      <w:r>
        <w:t xml:space="preserve"> Российской Федерации, в том числе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с исп</w:t>
      </w:r>
      <w:r>
        <w:t>ользованием судов, находящихся в открытом море, плавающих под Государственным флагом Российской Федерации и приписанных к портам Российской Федерации.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2. Решения о предоставлении водных биологических ресурсов в пользование для осуществления рыболовства при</w:t>
      </w:r>
      <w:r>
        <w:t>нимаются в соответствии с Правилами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</w:t>
      </w:r>
      <w:r>
        <w:t>ения о предоставлении водных биологических ресурсов в пользование".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Квоты добычи (вылова) водных биологических ресурсов для осуществления рыболовства распределяются в соответствии с Правилами распределения квот добычи (вылова) водных биологических ресурсов</w:t>
      </w:r>
      <w:r>
        <w:t xml:space="preserve"> для осуществления рыболовства в научно-исследовательских и контрольных целях, в учебных и культурно-просветительских целях, а также в целях </w:t>
      </w:r>
      <w:proofErr w:type="spellStart"/>
      <w:r>
        <w:t>аквакультуры</w:t>
      </w:r>
      <w:proofErr w:type="spellEnd"/>
      <w:r>
        <w:t xml:space="preserve"> (рыбоводства), утвержденными постановлением Правительства Российской Федерации от 26 ноября 2008 г. N </w:t>
      </w:r>
      <w:r>
        <w:t xml:space="preserve">887 "Об утверждении Правил распределения квот добычи (вылова) водных биологических ресурсов для осуществления рыболовства в научно-исследовательских и контрольных целях, в учебных и культурно-просветительских целях, а также в целях </w:t>
      </w:r>
      <w:proofErr w:type="spellStart"/>
      <w:r>
        <w:t>аквакультуры</w:t>
      </w:r>
      <w:proofErr w:type="spellEnd"/>
      <w:r>
        <w:t xml:space="preserve"> (рыбоводств</w:t>
      </w:r>
      <w:r>
        <w:t>а)".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3. Рыболовство осуществляется для изучения водных биологических ресурсов и среды их обитания, в том числе для проведения государственного мониторинга водных биологических ресурсов, поиска новых районов добычи (вылова) водных биологических ресурсов и в</w:t>
      </w:r>
      <w:r>
        <w:t>идов водных биологических ресурсов, в отношении которых ранее не осуществлялось рыболовство, определения общих допустимых уловов водных биологических ресурсов, оценки запасов видов водных биологических ресурсов, общий допустимый улов которых не устанавлива</w:t>
      </w:r>
      <w:r>
        <w:t>ется, а также для разработки мер по сохранению водных биологических ресурсов и среды их обитания (за исключением видов водных биологических ресурсов, занесенных в Красную книгу Российской Федерации).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Организация изучения и сохранения водных биологических р</w:t>
      </w:r>
      <w:r>
        <w:t>есурсов и среды их обитания осуществляется Федеральным агентством по рыболовству.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 xml:space="preserve">4. Рыболовство осуществляется в соответствии с разрешением на добычу (вылов) водных биологических ресурсов, выдаваемым в порядке, установленном Правительством Российской </w:t>
      </w:r>
      <w:r>
        <w:lastRenderedPageBreak/>
        <w:t>Феде</w:t>
      </w:r>
      <w:r>
        <w:t>рации в соответствии со статьей 36 Федерального закона "О рыболовстве и сохранении водных биологических ресурсов".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 xml:space="preserve">5. Рыболовство осуществляется на основании ежегодных планов проведения морских ресурсных исследований водных биологических ресурсов, а также ресурсных исследований водных биологических ресурсов (далее - планы ресурсных исследований), составленных с учетом </w:t>
      </w:r>
      <w:r>
        <w:t>программ выполнения работ при осуществлении рыболовства, разработанных научными организациями и утвержденных в устанавливаемом Министерством сельского хозяйства Российской Федерации порядке (далее - научные программы).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Планы ресурсных исследований включают</w:t>
      </w:r>
      <w:r>
        <w:t xml:space="preserve"> информацию о наименовании научных организаций - исполнителей работ, видах водных биологических ресурсов, видах работ, производимых при осуществлении рыболовства, районах и сроках их проведения, об используемых орудиях добычи (вылова) водных биологических </w:t>
      </w:r>
      <w:r>
        <w:t>ресурсов и о других технических средствах, сведения об участии в научных исследованиях, проводимых научными организациями при осуществлении ресурсных исследований (далее - научные исследования), иностранных граждан и иностранных юридических лиц, а также ко</w:t>
      </w:r>
      <w:r>
        <w:t>мпетентных международных организаций, в том числе в соответствии с международными договорами Российской Федерации или в рамках международных исследовательских программ.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В планы ресурсных исследований также включаются работы, при осуществлении которых изъят</w:t>
      </w:r>
      <w:r>
        <w:t>ые из среды обитания водные биологические ресурсы после исследования (мечение, взятие прижизненных проб тканей и анализов) в живом виде возвращаются в среду обитания.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Научные программы включают информацию о целях, задачах и содержании научных исследований,</w:t>
      </w:r>
      <w:r>
        <w:t xml:space="preserve"> об используемых методиках сбора и обработки материала, о сроках работ, об объемах водных биологических ресурсов, необходимых для реализации научных программ, и другую информацию, определенную Федеральным агентством по рыболовству.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6. Добытые (выловленные)</w:t>
      </w:r>
      <w:r>
        <w:t xml:space="preserve"> при осуществлении рыболовства водные биологические ресурсы используются только для проведения работ в научно-исследовательских и контрольных целях с соблюдением требования, предусмотренного частью 3.2 статьи 21 Федерального закона "О рыболовстве и сохране</w:t>
      </w:r>
      <w:r>
        <w:t>нии водных биологических ресурсов". Такие водные биологические ресурсы подлежат возвращению в среду обитания после проведения этих работ, но не позднее окончания срока, указанного в научной программе.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В случае если физическое состояние добытых (выловленных) водных биологических ресурсов не позволяет возвратить их в среду обитания, они подлежат уничтожению. Полное уничтожение указанных водных биологических ресурсов должно быть завершено не позднее 30 кал</w:t>
      </w:r>
      <w:r>
        <w:t>ендарных дней после окончания срока работ, указанного в научной программе.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Добыча (вылов) морских млекопитающих отряда китообразных при осуществлении рыболовства осуществляется в соответствии с особенностями добычи (вылова) морских млекопитающих, утвержден</w:t>
      </w:r>
      <w:r>
        <w:t>ными постановлением Правительства Российской Федерации от 18 мая 2024 г. N 624 "Об особенностях добычи (вылова) морских млекопитающих".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7. Биологические образцы, полученные от водных биологических ресурсов в ходе проведения работ и зафиксированные (законсе</w:t>
      </w:r>
      <w:r>
        <w:t xml:space="preserve">рвированные) любым способом (фиксирующими растворами, заморозкой, засолкой, сушкой), а также водные биологические ресурсы в живом виде, необходимые для проведения научных исследований, могут транспортироваться в научные </w:t>
      </w:r>
      <w:r>
        <w:lastRenderedPageBreak/>
        <w:t xml:space="preserve">организации для продолжения работ в </w:t>
      </w:r>
      <w:r>
        <w:t>лабораторных условиях в соответствии с научной программой.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При осуществлении отбора биологических образцов и живых особей водных биологических ресурсов для транспортировки в научные организации для продолжения работ оформляется соответствующий акт по форме</w:t>
      </w:r>
      <w:r>
        <w:t>, устанавливаемой Министерством сельского хозяйства Российской Федерации. Факты такого отбора и составления соответствующих актов фиксируются в рыболовном журнале: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капитаном судна (судоводителем) либо лицом, его замещающим, - в случае осуществления рыболов</w:t>
      </w:r>
      <w:r>
        <w:t>ства с использованием судна;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лицом, осуществляющим добычу (вылов) водных биологических ресурсов (лицом, ответственным за добычу (вылов) водных биологических ресурсов), либо лицом, его замещающим, - в случае осуществления рыболовства без использования судна</w:t>
      </w:r>
      <w:r>
        <w:t>.</w:t>
      </w:r>
    </w:p>
    <w:p w:rsidR="00061C46" w:rsidRDefault="00292599">
      <w:pPr>
        <w:pStyle w:val="ConsPlusNormal"/>
        <w:spacing w:before="240"/>
        <w:ind w:firstLine="540"/>
        <w:jc w:val="both"/>
      </w:pPr>
      <w:bookmarkStart w:id="4" w:name="P57"/>
      <w:bookmarkEnd w:id="4"/>
      <w:r>
        <w:t>8. Решение о возвращении добытых (выловленных) водных биологических ресурсов в среду их обитания принимается представителем научной организации, осуществляющей рыболовство, который является лицом, ответственным за выполнение плана ресурсных исследований,</w:t>
      </w:r>
      <w:r>
        <w:t xml:space="preserve"> а также указан в разрешении на добычу (вылов) водных биологических ресурсов.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При возвращении добытых (выловленных) водных биологических ресурсов в среду их обитания оформляется соответствующий акт по форме, устанавливаемой Министерством сельского хозяйств</w:t>
      </w:r>
      <w:r>
        <w:t>а Российской Федерации. Факты возвращения добытых (выловленных) водных биологических ресурсов в среду их обитания и составления соответствующих актов фиксируются в рыболовном журнале: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капитаном судна (судоводителем) либо лицом, его замещающим, - в случае о</w:t>
      </w:r>
      <w:r>
        <w:t>существления рыболовства с использованием судна;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лицом, осуществляющим добычу (вылов) водных биологических ресурсов (лицом, ответственным за добычу (вылов) водных биологических ресурсов), либо лицом, его замещающим, - в случае осуществления рыболовства без</w:t>
      </w:r>
      <w:r>
        <w:t xml:space="preserve"> использования судна.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9. Водные биологические ресурсы, за исключением морских млекопитающих отряда китообразные, физическое состояние которых не позволяет возвратить их в среду обитания, уничтожаются: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а) при работах на судах, находящихся в открытом море, п</w:t>
      </w:r>
      <w:r>
        <w:t>лавающих под Государственным флагом Российской Федерации и приписанных к портам Российской Федерации, - любым технически доступным способом с соблюдением обязательных требований нормативных и технических документов по охране окружающей среды, в том числе п</w:t>
      </w:r>
      <w:r>
        <w:t>утем дробления и измельчения с использованием специальных технических устройств и сброса за борт судна, а также используются для питания экипажей судов, непосредственно осуществляющих добычу (вылов) водных биологических ресурсов при осуществлении рыболовст</w:t>
      </w:r>
      <w:r>
        <w:t>ва, если иное не предусмотрено международными договорами Российской Федерации;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б) при работах на судах, находящихся в исключительной экономической зоне Российской Федерации, территориальном море Российской Федерации и на континентальном шельфе Российской Ф</w:t>
      </w:r>
      <w:r>
        <w:t xml:space="preserve">едерации, а также в Каспийском море, - любым технически доступным способом с соблюдением обязательных требований нормативных и технических документов по охране </w:t>
      </w:r>
      <w:r>
        <w:lastRenderedPageBreak/>
        <w:t>окружающей среды, в том числе путем дробления и измельчения с использованием специальных техниче</w:t>
      </w:r>
      <w:r>
        <w:t>ских устройств и сброса за борт судна, а также используются для питания экипажей судов, непосредственно осуществляющих добычу (вылов) водных биологических ресурсов при осуществлении рыболовства;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в) при работах во внутренних водах Российской Федерации, вклю</w:t>
      </w:r>
      <w:r>
        <w:t>чая внутренние морские воды Российской Федерации, - любым технически доступным способом с соблюдением обязательных требований нормативных и технических документов по охране окружающей среды, в том числе используются для питания членов бригад и научных эксп</w:t>
      </w:r>
      <w:r>
        <w:t>едиционных групп, непосредственно осуществляющих добычу (вылов) водных биологических ресурсов при осуществлении рыболовства.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10. Решение об уничтожении добытых (выловленных) водных биологических ресурсов принимается представителем научной организации, указ</w:t>
      </w:r>
      <w:r>
        <w:t xml:space="preserve">анным в </w:t>
      </w:r>
      <w:hyperlink w:anchor="P57" w:tooltip="8. Решение о возвращении добытых (выловленных) водных биологических ресурсов в среду их обитания принимается представителем научной организации, осуществляющей рыболовство, который является лицом, ответственным за выполнение плана ресурсных исследований, а так">
        <w:r>
          <w:rPr>
            <w:color w:val="0000FF"/>
          </w:rPr>
          <w:t>абзаце первом пункта 8</w:t>
        </w:r>
      </w:hyperlink>
      <w:r>
        <w:t xml:space="preserve"> настоящих Правил.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Уничтожение водных биологических ресурсов организуется научными организациями, осуществляющими рыболовство, собственными силами.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При уничтожении водных биологических ресур</w:t>
      </w:r>
      <w:r>
        <w:t>сов оформляется соответствующий акт по форме, устанавливаемой Министерством сельского хозяйства Российской Федерации. Факты уничтожения водных биологических ресурсов и составления соответствующих актов фиксируются в рыболовном журнале: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капитаном судна (суд</w:t>
      </w:r>
      <w:r>
        <w:t>оводителем) либо лицом, его замещающим, - в случае осуществления рыболовства с использованием судна;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 xml:space="preserve">лицом, осуществляющим добычу (вылов) водных биологических ресурсов (лицом, ответственным за добычу (вылов) водных биологических ресурсов), либо лицом, его </w:t>
      </w:r>
      <w:r>
        <w:t>замещающим, - в случае осуществления рыболовства без использования судна.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В случае если уничтожение на месте добычи (вылова) водных биологических ресурсов не осуществлялось, в рыболовном журнале фиксируются факты передачи водных биологических ресурсов лицу</w:t>
      </w:r>
      <w:r>
        <w:t>, уполномоченному научной организацией, осуществляющей добычу (вылов) водных биологических ресурсов, для последующего уничтожения или транспортировки в научные организации для продолжения работ.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11. Ежегодно по окончании работ, указанных в планах проведени</w:t>
      </w:r>
      <w:r>
        <w:t xml:space="preserve">я ресурсных исследований, научные организации в месячный срок, но не позднее 20 января года, следующего за годом осуществления работ, направляют в Федеральное агентство по рыболовству отчет </w:t>
      </w:r>
      <w:proofErr w:type="gramStart"/>
      <w:r>
        <w:t>об объемах</w:t>
      </w:r>
      <w:proofErr w:type="gramEnd"/>
      <w:r>
        <w:t xml:space="preserve"> добытых (выловленных) и уничтоженных водных биологическ</w:t>
      </w:r>
      <w:r>
        <w:t>их ресурсов по форме, устанавливаемой Министерством сельского хозяйства Российской Федерации.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Информация о результатах добычи (вылова) водных биологических ресурсов в контрольных целях направляется научными организациями в соответствующие территориальные о</w:t>
      </w:r>
      <w:r>
        <w:t>рганы Федерального агентства по рыболовству в течение 5 календарных дней после добычи (вылова) по форме, устанавливаемой Министерством сельского хозяйства Российской Федерации.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12. Отчет о результатах научных исследований при осуществлении рыболовства пред</w:t>
      </w:r>
      <w:r>
        <w:t xml:space="preserve">ставляется научными организациями в Федеральное агентство по рыболовству после завершения обработки и анализа полученных научных материалов по форме, устанавливаемой </w:t>
      </w:r>
      <w:r>
        <w:lastRenderedPageBreak/>
        <w:t>Министерством сельского хозяйства Российской Федерации.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В случае если обработка и анализ научных материалов не завершены в течение 6 месяцев, следующих за годом, когда научные организации осуществляли рыболовство, ими в месячный срок после окончания указанных 6 месяцев направляется в Федеральное агентство по ры</w:t>
      </w:r>
      <w:r>
        <w:t>боловству промежуточный отчет, содержащий предварительную информацию о результатах научных исследований и сроках завершения обработки научных материалов.</w:t>
      </w:r>
    </w:p>
    <w:p w:rsidR="00061C46" w:rsidRDefault="00292599">
      <w:pPr>
        <w:pStyle w:val="ConsPlusNormal"/>
        <w:spacing w:before="240"/>
        <w:ind w:firstLine="540"/>
        <w:jc w:val="both"/>
      </w:pPr>
      <w:r>
        <w:t>13. При осуществлении рыболовства научные организации несут ответственность в соответствии с законодат</w:t>
      </w:r>
      <w:r>
        <w:t>ельством Российской Федерации.</w:t>
      </w:r>
    </w:p>
    <w:p w:rsidR="00061C46" w:rsidRDefault="00061C46">
      <w:pPr>
        <w:pStyle w:val="ConsPlusNormal"/>
        <w:jc w:val="both"/>
      </w:pPr>
    </w:p>
    <w:p w:rsidR="00061C46" w:rsidRDefault="00061C46">
      <w:pPr>
        <w:pStyle w:val="ConsPlusNormal"/>
        <w:jc w:val="both"/>
      </w:pPr>
    </w:p>
    <w:p w:rsidR="00061C46" w:rsidRDefault="00061C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61C4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46"/>
    <w:rsid w:val="00061C46"/>
    <w:rsid w:val="0029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F3CCB-C68E-42FA-B3D8-11403BFA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18.04.2025 N 513
"Об утверждении Правил осуществления рыболовства в научно-исследовательских и контрольных целях"</vt:lpstr>
    </vt:vector>
  </TitlesOfParts>
  <Company>КонсультантПлюс Версия 4024.00.50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18.04.2025 N 513
"Об утверждении Правил осуществления рыболовства в научно-исследовательских и контрольных целях"</dc:title>
  <dc:creator>105_3</dc:creator>
  <cp:lastModifiedBy>105_3</cp:lastModifiedBy>
  <cp:revision>2</cp:revision>
  <dcterms:created xsi:type="dcterms:W3CDTF">2025-09-29T04:58:00Z</dcterms:created>
  <dcterms:modified xsi:type="dcterms:W3CDTF">2025-09-29T04:58:00Z</dcterms:modified>
</cp:coreProperties>
</file>