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006C"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DE68AA">
        <w:rPr>
          <w:rFonts w:ascii="Arial" w:eastAsia="Times New Roman" w:hAnsi="Arial" w:cs="Arial"/>
          <w:color w:val="3B4256"/>
          <w:sz w:val="23"/>
          <w:szCs w:val="23"/>
          <w:lang w:eastAsia="ru-RU"/>
        </w:rPr>
        <w:t>Верхнеобское</w:t>
      </w:r>
      <w:proofErr w:type="spellEnd"/>
      <w:r w:rsidRPr="00DE68AA">
        <w:rPr>
          <w:rFonts w:ascii="Arial" w:eastAsia="Times New Roman" w:hAnsi="Arial" w:cs="Arial"/>
          <w:color w:val="3B4256"/>
          <w:sz w:val="23"/>
          <w:szCs w:val="23"/>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DE68AA">
        <w:rPr>
          <w:rFonts w:ascii="Arial" w:eastAsia="Times New Roman" w:hAnsi="Arial" w:cs="Arial"/>
          <w:b/>
          <w:bCs/>
          <w:color w:val="3B4256"/>
          <w:sz w:val="23"/>
          <w:szCs w:val="23"/>
          <w:lang w:eastAsia="ru-RU"/>
        </w:rPr>
        <w:t>ведущей</w:t>
      </w:r>
      <w:r w:rsidRPr="00DE68AA">
        <w:rPr>
          <w:rFonts w:ascii="Arial" w:eastAsia="Times New Roman" w:hAnsi="Arial" w:cs="Arial"/>
          <w:color w:val="3B4256"/>
          <w:sz w:val="23"/>
          <w:szCs w:val="23"/>
          <w:lang w:eastAsia="ru-RU"/>
        </w:rPr>
        <w:t> и </w:t>
      </w:r>
      <w:r w:rsidRPr="00DE68AA">
        <w:rPr>
          <w:rFonts w:ascii="Arial" w:eastAsia="Times New Roman" w:hAnsi="Arial" w:cs="Arial"/>
          <w:b/>
          <w:bCs/>
          <w:color w:val="3B4256"/>
          <w:sz w:val="23"/>
          <w:szCs w:val="23"/>
          <w:lang w:eastAsia="ru-RU"/>
        </w:rPr>
        <w:t>старшей </w:t>
      </w:r>
      <w:r w:rsidRPr="00DE68AA">
        <w:rPr>
          <w:rFonts w:ascii="Arial" w:eastAsia="Times New Roman" w:hAnsi="Arial" w:cs="Arial"/>
          <w:color w:val="3B4256"/>
          <w:sz w:val="23"/>
          <w:szCs w:val="23"/>
          <w:lang w:eastAsia="ru-RU"/>
        </w:rPr>
        <w:t>групп должностей.</w:t>
      </w:r>
    </w:p>
    <w:p w14:paraId="488F1E21"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Место дислокации: Алтайский край, Кемеровская область, Новосибирская область, Томская область, Омская область.</w:t>
      </w:r>
    </w:p>
    <w:p w14:paraId="3583AB3C"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С должностным регламентом можно ознакомиться, перейдя по ссылке должности.</w:t>
      </w:r>
    </w:p>
    <w:p w14:paraId="174CEF12"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hyperlink r:id="rId5" w:tgtFrame="_blank" w:history="1">
        <w:r w:rsidRPr="00DE68AA">
          <w:rPr>
            <w:rFonts w:ascii="Arial" w:eastAsia="Times New Roman" w:hAnsi="Arial" w:cs="Arial"/>
            <w:color w:val="004588"/>
            <w:sz w:val="23"/>
            <w:szCs w:val="23"/>
            <w:u w:val="single"/>
            <w:lang w:eastAsia="ru-RU"/>
          </w:rPr>
          <w:t>Ведущая группа должностей.</w:t>
        </w:r>
      </w:hyperlink>
    </w:p>
    <w:p w14:paraId="7D7C49F2"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hyperlink r:id="rId6" w:tgtFrame="_blank" w:history="1">
        <w:r w:rsidRPr="00DE68AA">
          <w:rPr>
            <w:rFonts w:ascii="Arial" w:eastAsia="Times New Roman" w:hAnsi="Arial" w:cs="Arial"/>
            <w:color w:val="004588"/>
            <w:sz w:val="23"/>
            <w:szCs w:val="23"/>
            <w:u w:val="single"/>
            <w:lang w:eastAsia="ru-RU"/>
          </w:rPr>
          <w:t>Старшая группа должностей.</w:t>
        </w:r>
      </w:hyperlink>
    </w:p>
    <w:p w14:paraId="242DC2E6"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0A9AC04F"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6DD04680"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6A2D985B"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723ABEA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52B05C6A"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Квалификационные требования, предъявляемые к претендентам:</w:t>
      </w:r>
    </w:p>
    <w:p w14:paraId="52D6293F"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Знания:</w:t>
      </w:r>
      <w:r w:rsidRPr="00DE68AA">
        <w:rPr>
          <w:rFonts w:ascii="Arial" w:eastAsia="Times New Roman" w:hAnsi="Arial" w:cs="Arial"/>
          <w:color w:val="3B4256"/>
          <w:sz w:val="23"/>
          <w:szCs w:val="23"/>
          <w:lang w:eastAsia="ru-RU"/>
        </w:rPr>
        <w:t> </w:t>
      </w:r>
      <w:hyperlink r:id="rId7" w:tgtFrame="_blank" w:history="1">
        <w:r w:rsidRPr="00DE68AA">
          <w:rPr>
            <w:rFonts w:ascii="Arial" w:eastAsia="Times New Roman" w:hAnsi="Arial" w:cs="Arial"/>
            <w:color w:val="004588"/>
            <w:sz w:val="23"/>
            <w:szCs w:val="23"/>
            <w:u w:val="single"/>
            <w:lang w:eastAsia="ru-RU"/>
          </w:rPr>
          <w:t>Конституции</w:t>
        </w:r>
      </w:hyperlink>
      <w:r w:rsidRPr="00DE68AA">
        <w:rPr>
          <w:rFonts w:ascii="Arial" w:eastAsia="Times New Roman" w:hAnsi="Arial" w:cs="Arial"/>
          <w:color w:val="3B4256"/>
          <w:sz w:val="23"/>
          <w:szCs w:val="23"/>
          <w:lang w:eastAsia="ru-RU"/>
        </w:rPr>
        <w:t> Российской Федерации, федеральных конституционных законов, Федерального </w:t>
      </w:r>
      <w:hyperlink r:id="rId8" w:tgtFrame="_blank" w:history="1">
        <w:r w:rsidRPr="00DE68AA">
          <w:rPr>
            <w:rFonts w:ascii="Arial" w:eastAsia="Times New Roman" w:hAnsi="Arial" w:cs="Arial"/>
            <w:color w:val="004588"/>
            <w:sz w:val="23"/>
            <w:szCs w:val="23"/>
            <w:u w:val="single"/>
            <w:lang w:eastAsia="ru-RU"/>
          </w:rPr>
          <w:t>закона</w:t>
        </w:r>
      </w:hyperlink>
      <w:r w:rsidRPr="00DE68AA">
        <w:rPr>
          <w:rFonts w:ascii="Arial" w:eastAsia="Times New Roman" w:hAnsi="Arial" w:cs="Arial"/>
          <w:color w:val="3B4256"/>
          <w:sz w:val="23"/>
          <w:szCs w:val="23"/>
          <w:lang w:eastAsia="ru-RU"/>
        </w:rPr>
        <w:t xml:space="preserve"> от 27 июля 2004 г. № 79-ФЗ «О государственной </w:t>
      </w:r>
      <w:r w:rsidRPr="00DE68AA">
        <w:rPr>
          <w:rFonts w:ascii="Arial" w:eastAsia="Times New Roman" w:hAnsi="Arial" w:cs="Arial"/>
          <w:color w:val="3B4256"/>
          <w:sz w:val="23"/>
          <w:szCs w:val="23"/>
          <w:lang w:eastAsia="ru-RU"/>
        </w:rPr>
        <w:lastRenderedPageBreak/>
        <w:t>гражданской службе Российской Федерации», Федерального </w:t>
      </w:r>
      <w:hyperlink r:id="rId9" w:tgtFrame="_blank" w:history="1">
        <w:r w:rsidRPr="00DE68AA">
          <w:rPr>
            <w:rFonts w:ascii="Arial" w:eastAsia="Times New Roman" w:hAnsi="Arial" w:cs="Arial"/>
            <w:color w:val="004588"/>
            <w:sz w:val="23"/>
            <w:szCs w:val="23"/>
            <w:u w:val="single"/>
            <w:lang w:eastAsia="ru-RU"/>
          </w:rPr>
          <w:t>закона</w:t>
        </w:r>
      </w:hyperlink>
      <w:r w:rsidRPr="00DE68AA">
        <w:rPr>
          <w:rFonts w:ascii="Arial" w:eastAsia="Times New Roman" w:hAnsi="Arial" w:cs="Arial"/>
          <w:color w:val="3B4256"/>
          <w:sz w:val="23"/>
          <w:szCs w:val="23"/>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7CF92E7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Навыки:</w:t>
      </w:r>
      <w:r w:rsidRPr="00DE68AA">
        <w:rPr>
          <w:rFonts w:ascii="Arial" w:eastAsia="Times New Roman" w:hAnsi="Arial" w:cs="Arial"/>
          <w:color w:val="3B4256"/>
          <w:sz w:val="23"/>
          <w:szCs w:val="23"/>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7E77E670"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Стаж: </w:t>
      </w:r>
      <w:r w:rsidRPr="00DE68AA">
        <w:rPr>
          <w:rFonts w:ascii="Arial" w:eastAsia="Times New Roman" w:hAnsi="Arial" w:cs="Arial"/>
          <w:color w:val="3B4256"/>
          <w:sz w:val="23"/>
          <w:szCs w:val="23"/>
          <w:lang w:eastAsia="ru-RU"/>
        </w:rPr>
        <w:t>без предъявления требований к стажу.</w:t>
      </w:r>
    </w:p>
    <w:p w14:paraId="58D04FD8"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Образование</w:t>
      </w:r>
      <w:r w:rsidRPr="00DE68AA">
        <w:rPr>
          <w:rFonts w:ascii="Arial" w:eastAsia="Times New Roman" w:hAnsi="Arial" w:cs="Arial"/>
          <w:color w:val="3B4256"/>
          <w:sz w:val="23"/>
          <w:szCs w:val="23"/>
          <w:lang w:eastAsia="ru-RU"/>
        </w:rPr>
        <w:t> – высшее.</w:t>
      </w:r>
    </w:p>
    <w:p w14:paraId="4A9406BB"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Гражданский служащий</w:t>
      </w:r>
      <w:r w:rsidRPr="00DE68AA">
        <w:rPr>
          <w:rFonts w:ascii="Arial" w:eastAsia="Times New Roman" w:hAnsi="Arial" w:cs="Arial"/>
          <w:color w:val="3B4256"/>
          <w:sz w:val="23"/>
          <w:szCs w:val="23"/>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2BD3180A"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Права гражданского служащего</w:t>
      </w:r>
    </w:p>
    <w:p w14:paraId="5C4E04E2"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Основные обязанности гражданского служащего</w:t>
      </w:r>
    </w:p>
    <w:p w14:paraId="381E365B"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Ограничения, связанные с гражданской службой (краткое изложение)</w:t>
      </w:r>
    </w:p>
    <w:p w14:paraId="7A181C3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Запреты, связанные с гражданской службой</w:t>
      </w:r>
    </w:p>
    <w:p w14:paraId="0A0078E7"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Требования к служебному поведению гражданского служащего (краткое изложение)</w:t>
      </w:r>
    </w:p>
    <w:p w14:paraId="4F2AEB7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Для участия в конкурсе:</w:t>
      </w:r>
    </w:p>
    <w:p w14:paraId="3C9915B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Гражданин, </w:t>
      </w:r>
      <w:r w:rsidRPr="00DE68AA">
        <w:rPr>
          <w:rFonts w:ascii="Arial" w:eastAsia="Times New Roman" w:hAnsi="Arial" w:cs="Arial"/>
          <w:color w:val="3B4256"/>
          <w:sz w:val="23"/>
          <w:szCs w:val="23"/>
          <w:lang w:eastAsia="ru-RU"/>
        </w:rPr>
        <w:t>изъявивший желание участвовать в конкурсе, представляет в Управление следующие документы:</w:t>
      </w:r>
    </w:p>
    <w:p w14:paraId="57E3F31D"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hyperlink r:id="rId10" w:tgtFrame="_blank" w:history="1">
        <w:r w:rsidRPr="00DE68AA">
          <w:rPr>
            <w:rFonts w:ascii="Arial" w:eastAsia="Times New Roman" w:hAnsi="Arial" w:cs="Arial"/>
            <w:color w:val="004588"/>
            <w:sz w:val="23"/>
            <w:szCs w:val="23"/>
            <w:u w:val="single"/>
            <w:lang w:eastAsia="ru-RU"/>
          </w:rPr>
          <w:t>личное заявление</w:t>
        </w:r>
      </w:hyperlink>
      <w:r w:rsidRPr="00DE68AA">
        <w:rPr>
          <w:rFonts w:ascii="Arial" w:eastAsia="Times New Roman" w:hAnsi="Arial" w:cs="Arial"/>
          <w:color w:val="3B4256"/>
          <w:sz w:val="23"/>
          <w:szCs w:val="23"/>
          <w:lang w:eastAsia="ru-RU"/>
        </w:rPr>
        <w:t xml:space="preserve"> на вакантную должность, на включение в кадровый </w:t>
      </w:r>
      <w:proofErr w:type="gramStart"/>
      <w:r w:rsidRPr="00DE68AA">
        <w:rPr>
          <w:rFonts w:ascii="Arial" w:eastAsia="Times New Roman" w:hAnsi="Arial" w:cs="Arial"/>
          <w:color w:val="3B4256"/>
          <w:sz w:val="23"/>
          <w:szCs w:val="23"/>
          <w:lang w:eastAsia="ru-RU"/>
        </w:rPr>
        <w:t>резерв;;</w:t>
      </w:r>
      <w:proofErr w:type="gramEnd"/>
    </w:p>
    <w:p w14:paraId="5EF27840"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заполненную и подписанную </w:t>
      </w:r>
      <w:hyperlink r:id="rId11" w:tgtFrame="_blank" w:history="1">
        <w:r w:rsidRPr="00DE68AA">
          <w:rPr>
            <w:rFonts w:ascii="Arial" w:eastAsia="Times New Roman" w:hAnsi="Arial" w:cs="Arial"/>
            <w:color w:val="004588"/>
            <w:sz w:val="23"/>
            <w:szCs w:val="23"/>
            <w:u w:val="single"/>
            <w:lang w:eastAsia="ru-RU"/>
          </w:rPr>
          <w:t>анкету </w:t>
        </w:r>
      </w:hyperlink>
      <w:r w:rsidRPr="00DE68AA">
        <w:rPr>
          <w:rFonts w:ascii="Arial" w:eastAsia="Times New Roman" w:hAnsi="Arial" w:cs="Arial"/>
          <w:color w:val="3B4256"/>
          <w:sz w:val="23"/>
          <w:szCs w:val="23"/>
          <w:lang w:eastAsia="ru-RU"/>
        </w:rPr>
        <w:t>по форме, утвержденной распоряжением Правительства Российской Федерации от 26.05.2005 № 667-р, с фотографией;</w:t>
      </w:r>
    </w:p>
    <w:p w14:paraId="16FC0B7D"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lastRenderedPageBreak/>
        <w:t>копию паспорта или заменяющего его документа (соответствующий документ предъявляется лично по прибытии на конкурс).</w:t>
      </w:r>
    </w:p>
    <w:p w14:paraId="5E5184E3"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документы, подтверждающие необходимое профессиональное образование, квалификацию и стаж работы:</w:t>
      </w:r>
    </w:p>
    <w:p w14:paraId="7863E76E"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2BB2678A" w14:textId="77777777" w:rsidR="00DE68AA" w:rsidRPr="00DE68AA" w:rsidRDefault="00DE68AA" w:rsidP="00DE68A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763AE748"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4CC7A04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6. копию военного билета или приписного свидетельства (для военнообязанных);</w:t>
      </w:r>
    </w:p>
    <w:p w14:paraId="215DA096"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1FE6629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Гражданский служащий Управления, </w:t>
      </w:r>
      <w:r w:rsidRPr="00DE68AA">
        <w:rPr>
          <w:rFonts w:ascii="Arial" w:eastAsia="Times New Roman" w:hAnsi="Arial" w:cs="Arial"/>
          <w:color w:val="3B4256"/>
          <w:sz w:val="23"/>
          <w:szCs w:val="23"/>
          <w:lang w:eastAsia="ru-RU"/>
        </w:rPr>
        <w:t>изъявивший желание участвовать в конкурсе, подает </w:t>
      </w:r>
      <w:hyperlink r:id="rId12" w:tgtFrame="_blank" w:history="1">
        <w:r w:rsidRPr="00DE68AA">
          <w:rPr>
            <w:rFonts w:ascii="Arial" w:eastAsia="Times New Roman" w:hAnsi="Arial" w:cs="Arial"/>
            <w:color w:val="004588"/>
            <w:sz w:val="23"/>
            <w:szCs w:val="23"/>
            <w:u w:val="single"/>
            <w:lang w:eastAsia="ru-RU"/>
          </w:rPr>
          <w:t>заявление </w:t>
        </w:r>
      </w:hyperlink>
      <w:r w:rsidRPr="00DE68AA">
        <w:rPr>
          <w:rFonts w:ascii="Arial" w:eastAsia="Times New Roman" w:hAnsi="Arial" w:cs="Arial"/>
          <w:color w:val="3B4256"/>
          <w:sz w:val="23"/>
          <w:szCs w:val="23"/>
          <w:lang w:eastAsia="ru-RU"/>
        </w:rPr>
        <w:t>на имя представителя нанимателя на включение в кадровый резерв.</w:t>
      </w:r>
    </w:p>
    <w:p w14:paraId="6460713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Гражданский служащий иного государственного органа</w:t>
      </w:r>
      <w:r w:rsidRPr="00DE68AA">
        <w:rPr>
          <w:rFonts w:ascii="Arial" w:eastAsia="Times New Roman" w:hAnsi="Arial" w:cs="Arial"/>
          <w:color w:val="3B4256"/>
          <w:sz w:val="23"/>
          <w:szCs w:val="23"/>
          <w:lang w:eastAsia="ru-RU"/>
        </w:rPr>
        <w:t>, изъявивший желание участвовать в конкурсе, представляет </w:t>
      </w:r>
      <w:hyperlink r:id="rId13" w:tgtFrame="_blank" w:history="1">
        <w:r w:rsidRPr="00DE68AA">
          <w:rPr>
            <w:rFonts w:ascii="Arial" w:eastAsia="Times New Roman" w:hAnsi="Arial" w:cs="Arial"/>
            <w:color w:val="004588"/>
            <w:sz w:val="23"/>
            <w:szCs w:val="23"/>
            <w:u w:val="single"/>
            <w:lang w:eastAsia="ru-RU"/>
          </w:rPr>
          <w:t>заявление</w:t>
        </w:r>
      </w:hyperlink>
      <w:r w:rsidRPr="00DE68AA">
        <w:rPr>
          <w:rFonts w:ascii="Arial" w:eastAsia="Times New Roman" w:hAnsi="Arial" w:cs="Arial"/>
          <w:color w:val="3B4256"/>
          <w:sz w:val="23"/>
          <w:szCs w:val="23"/>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4" w:tgtFrame="_blank" w:history="1">
        <w:r w:rsidRPr="00DE68AA">
          <w:rPr>
            <w:rFonts w:ascii="Arial" w:eastAsia="Times New Roman" w:hAnsi="Arial" w:cs="Arial"/>
            <w:color w:val="004588"/>
            <w:sz w:val="23"/>
            <w:szCs w:val="23"/>
            <w:u w:val="single"/>
            <w:lang w:eastAsia="ru-RU"/>
          </w:rPr>
          <w:t>анкету по форме</w:t>
        </w:r>
      </w:hyperlink>
      <w:r w:rsidRPr="00DE68AA">
        <w:rPr>
          <w:rFonts w:ascii="Arial" w:eastAsia="Times New Roman" w:hAnsi="Arial" w:cs="Arial"/>
          <w:color w:val="3B4256"/>
          <w:sz w:val="23"/>
          <w:szCs w:val="23"/>
          <w:lang w:eastAsia="ru-RU"/>
        </w:rPr>
        <w:t>, утвержденной Правительством Российской Федерации, с фотографией.</w:t>
      </w:r>
    </w:p>
    <w:p w14:paraId="62E39C86"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50F8A934"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6E8018A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15" w:tgtFrame="_blank" w:history="1">
        <w:r w:rsidRPr="00DE68AA">
          <w:rPr>
            <w:rFonts w:ascii="Arial" w:eastAsia="Times New Roman" w:hAnsi="Arial" w:cs="Arial"/>
            <w:color w:val="004588"/>
            <w:sz w:val="23"/>
            <w:szCs w:val="23"/>
            <w:u w:val="single"/>
            <w:lang w:eastAsia="ru-RU"/>
          </w:rPr>
          <w:t>пунктом 2</w:t>
        </w:r>
      </w:hyperlink>
      <w:r w:rsidRPr="00DE68AA">
        <w:rPr>
          <w:rFonts w:ascii="Arial" w:eastAsia="Times New Roman" w:hAnsi="Arial" w:cs="Arial"/>
          <w:color w:val="3B4256"/>
          <w:sz w:val="23"/>
          <w:szCs w:val="23"/>
          <w:lang w:eastAsia="ru-RU"/>
        </w:rPr>
        <w:t> или </w:t>
      </w:r>
      <w:hyperlink r:id="rId16" w:tgtFrame="_blank" w:history="1">
        <w:r w:rsidRPr="00DE68AA">
          <w:rPr>
            <w:rFonts w:ascii="Arial" w:eastAsia="Times New Roman" w:hAnsi="Arial" w:cs="Arial"/>
            <w:color w:val="004588"/>
            <w:sz w:val="23"/>
            <w:szCs w:val="23"/>
            <w:u w:val="single"/>
            <w:lang w:eastAsia="ru-RU"/>
          </w:rPr>
          <w:t>3 части 1 статьи 57</w:t>
        </w:r>
      </w:hyperlink>
      <w:r w:rsidRPr="00DE68AA">
        <w:rPr>
          <w:rFonts w:ascii="Arial" w:eastAsia="Times New Roman" w:hAnsi="Arial" w:cs="Arial"/>
          <w:color w:val="3B4256"/>
          <w:sz w:val="23"/>
          <w:szCs w:val="23"/>
          <w:lang w:eastAsia="ru-RU"/>
        </w:rPr>
        <w:t> либо </w:t>
      </w:r>
      <w:hyperlink r:id="rId17" w:history="1">
        <w:r w:rsidRPr="00DE68AA">
          <w:rPr>
            <w:rFonts w:ascii="Arial" w:eastAsia="Times New Roman" w:hAnsi="Arial" w:cs="Arial"/>
            <w:color w:val="004588"/>
            <w:sz w:val="23"/>
            <w:szCs w:val="23"/>
            <w:u w:val="single"/>
            <w:lang w:eastAsia="ru-RU"/>
          </w:rPr>
          <w:t>пунктом 2</w:t>
        </w:r>
      </w:hyperlink>
      <w:r w:rsidRPr="00DE68AA">
        <w:rPr>
          <w:rFonts w:ascii="Arial" w:eastAsia="Times New Roman" w:hAnsi="Arial" w:cs="Arial"/>
          <w:color w:val="3B4256"/>
          <w:sz w:val="23"/>
          <w:szCs w:val="23"/>
          <w:lang w:eastAsia="ru-RU"/>
        </w:rPr>
        <w:t> или </w:t>
      </w:r>
      <w:hyperlink r:id="rId18" w:tgtFrame="_blank" w:history="1">
        <w:r w:rsidRPr="00DE68AA">
          <w:rPr>
            <w:rFonts w:ascii="Arial" w:eastAsia="Times New Roman" w:hAnsi="Arial" w:cs="Arial"/>
            <w:color w:val="004588"/>
            <w:sz w:val="23"/>
            <w:szCs w:val="23"/>
            <w:u w:val="single"/>
            <w:lang w:eastAsia="ru-RU"/>
          </w:rPr>
          <w:t>3 статьи 59.1</w:t>
        </w:r>
      </w:hyperlink>
      <w:r w:rsidRPr="00DE68AA">
        <w:rPr>
          <w:rFonts w:ascii="Arial" w:eastAsia="Times New Roman" w:hAnsi="Arial" w:cs="Arial"/>
          <w:color w:val="3B4256"/>
          <w:sz w:val="23"/>
          <w:szCs w:val="23"/>
          <w:lang w:eastAsia="ru-RU"/>
        </w:rPr>
        <w:t> Федерального закона от 27 июля 2004 г. № 79-ФЗ «О государственной гражданской службе Российской Федерации».</w:t>
      </w:r>
    </w:p>
    <w:p w14:paraId="433E22DF"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Документы можно представить следующими способами:</w:t>
      </w:r>
    </w:p>
    <w:p w14:paraId="41CC9004" w14:textId="77777777" w:rsidR="00DE68AA" w:rsidRPr="00DE68AA" w:rsidRDefault="00DE68AA" w:rsidP="00DE68A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lastRenderedPageBreak/>
        <w:t xml:space="preserve">Лично по </w:t>
      </w:r>
      <w:proofErr w:type="gramStart"/>
      <w:r w:rsidRPr="00DE68AA">
        <w:rPr>
          <w:rFonts w:ascii="Arial" w:eastAsia="Times New Roman" w:hAnsi="Arial" w:cs="Arial"/>
          <w:b/>
          <w:bCs/>
          <w:color w:val="3B4256"/>
          <w:sz w:val="23"/>
          <w:szCs w:val="23"/>
          <w:lang w:eastAsia="ru-RU"/>
        </w:rPr>
        <w:t>адресу:   </w:t>
      </w:r>
      <w:proofErr w:type="gramEnd"/>
      <w:r w:rsidRPr="00DE68AA">
        <w:rPr>
          <w:rFonts w:ascii="Arial" w:eastAsia="Times New Roman" w:hAnsi="Arial" w:cs="Arial"/>
          <w:b/>
          <w:bCs/>
          <w:color w:val="3B4256"/>
          <w:sz w:val="23"/>
          <w:szCs w:val="23"/>
          <w:lang w:eastAsia="ru-RU"/>
        </w:rPr>
        <w:t xml:space="preserve">  г. Новосибирск,   ул.   Писарева, </w:t>
      </w:r>
      <w:proofErr w:type="gramStart"/>
      <w:r w:rsidRPr="00DE68AA">
        <w:rPr>
          <w:rFonts w:ascii="Arial" w:eastAsia="Times New Roman" w:hAnsi="Arial" w:cs="Arial"/>
          <w:b/>
          <w:bCs/>
          <w:color w:val="3B4256"/>
          <w:sz w:val="23"/>
          <w:szCs w:val="23"/>
          <w:lang w:eastAsia="ru-RU"/>
        </w:rPr>
        <w:t xml:space="preserve">1,   </w:t>
      </w:r>
      <w:proofErr w:type="gramEnd"/>
      <w:r w:rsidRPr="00DE68AA">
        <w:rPr>
          <w:rFonts w:ascii="Arial" w:eastAsia="Times New Roman" w:hAnsi="Arial" w:cs="Arial"/>
          <w:b/>
          <w:bCs/>
          <w:color w:val="3B4256"/>
          <w:sz w:val="23"/>
          <w:szCs w:val="23"/>
          <w:lang w:eastAsia="ru-RU"/>
        </w:rPr>
        <w:t xml:space="preserve">(3 этаж </w:t>
      </w:r>
      <w:proofErr w:type="spellStart"/>
      <w:r w:rsidRPr="00DE68AA">
        <w:rPr>
          <w:rFonts w:ascii="Arial" w:eastAsia="Times New Roman" w:hAnsi="Arial" w:cs="Arial"/>
          <w:b/>
          <w:bCs/>
          <w:color w:val="3B4256"/>
          <w:sz w:val="23"/>
          <w:szCs w:val="23"/>
          <w:lang w:eastAsia="ru-RU"/>
        </w:rPr>
        <w:t>каб</w:t>
      </w:r>
      <w:proofErr w:type="spellEnd"/>
      <w:r w:rsidRPr="00DE68AA">
        <w:rPr>
          <w:rFonts w:ascii="Arial" w:eastAsia="Times New Roman" w:hAnsi="Arial" w:cs="Arial"/>
          <w:b/>
          <w:bCs/>
          <w:color w:val="3B4256"/>
          <w:sz w:val="23"/>
          <w:szCs w:val="23"/>
          <w:lang w:eastAsia="ru-RU"/>
        </w:rPr>
        <w:t xml:space="preserve">. </w:t>
      </w:r>
      <w:proofErr w:type="gramStart"/>
      <w:r w:rsidRPr="00DE68AA">
        <w:rPr>
          <w:rFonts w:ascii="Arial" w:eastAsia="Times New Roman" w:hAnsi="Arial" w:cs="Arial"/>
          <w:b/>
          <w:bCs/>
          <w:color w:val="3B4256"/>
          <w:sz w:val="23"/>
          <w:szCs w:val="23"/>
          <w:lang w:eastAsia="ru-RU"/>
        </w:rPr>
        <w:t>312),   </w:t>
      </w:r>
      <w:proofErr w:type="gramEnd"/>
      <w:r w:rsidRPr="00DE68AA">
        <w:rPr>
          <w:rFonts w:ascii="Arial" w:eastAsia="Times New Roman" w:hAnsi="Arial" w:cs="Arial"/>
          <w:b/>
          <w:bCs/>
          <w:color w:val="3B4256"/>
          <w:sz w:val="23"/>
          <w:szCs w:val="23"/>
          <w:lang w:eastAsia="ru-RU"/>
        </w:rPr>
        <w:t>в    рабочие    дни   с 08-30 часов до 17-15 часов, пятница с 08-30 часов до 16-00 часов (обеденный перерыв   с 12-30 до 13-00).</w:t>
      </w:r>
    </w:p>
    <w:p w14:paraId="5FBDBC79" w14:textId="77777777" w:rsidR="00DE68AA" w:rsidRPr="00DE68AA" w:rsidRDefault="00DE68AA" w:rsidP="00DE68A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xml:space="preserve">Почтовым отправлением на адрес: 630091, г. Новосибирск, ул. Писарева, 1 </w:t>
      </w:r>
      <w:proofErr w:type="gramStart"/>
      <w:r w:rsidRPr="00DE68AA">
        <w:rPr>
          <w:rFonts w:ascii="Arial" w:eastAsia="Times New Roman" w:hAnsi="Arial" w:cs="Arial"/>
          <w:color w:val="3B4256"/>
          <w:sz w:val="23"/>
          <w:szCs w:val="23"/>
          <w:lang w:eastAsia="ru-RU"/>
        </w:rPr>
        <w:t>для  Верхнеобского</w:t>
      </w:r>
      <w:proofErr w:type="gramEnd"/>
      <w:r w:rsidRPr="00DE68AA">
        <w:rPr>
          <w:rFonts w:ascii="Arial" w:eastAsia="Times New Roman" w:hAnsi="Arial" w:cs="Arial"/>
          <w:color w:val="3B4256"/>
          <w:sz w:val="23"/>
          <w:szCs w:val="23"/>
          <w:lang w:eastAsia="ru-RU"/>
        </w:rPr>
        <w:t xml:space="preserve"> территориального управления Росрыболовства.</w:t>
      </w:r>
    </w:p>
    <w:p w14:paraId="0CF451B1" w14:textId="77777777" w:rsidR="00DE68AA" w:rsidRPr="00DE68AA" w:rsidRDefault="00DE68AA" w:rsidP="00DE68A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13EE9DB7" w14:textId="77777777" w:rsidR="00DE68AA" w:rsidRPr="00DE68AA" w:rsidRDefault="00DE68AA" w:rsidP="00DE68A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4425219D"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w:t>
      </w:r>
      <w:r w:rsidRPr="00DE68AA">
        <w:rPr>
          <w:rFonts w:ascii="Arial" w:eastAsia="Times New Roman" w:hAnsi="Arial" w:cs="Arial"/>
          <w:b/>
          <w:bCs/>
          <w:color w:val="3B4256"/>
          <w:sz w:val="23"/>
          <w:szCs w:val="23"/>
          <w:lang w:eastAsia="ru-RU"/>
        </w:rPr>
        <w:t>Документы принимаются в течение 21 дня с момента опубликования объявления,</w:t>
      </w:r>
    </w:p>
    <w:p w14:paraId="5F875D59"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с</w:t>
      </w:r>
      <w:r w:rsidRPr="00DE68AA">
        <w:rPr>
          <w:rFonts w:ascii="Arial" w:eastAsia="Times New Roman" w:hAnsi="Arial" w:cs="Arial"/>
          <w:color w:val="3B4256"/>
          <w:sz w:val="23"/>
          <w:szCs w:val="23"/>
          <w:lang w:eastAsia="ru-RU"/>
        </w:rPr>
        <w:t> </w:t>
      </w:r>
      <w:r w:rsidRPr="00DE68AA">
        <w:rPr>
          <w:rFonts w:ascii="Arial" w:eastAsia="Times New Roman" w:hAnsi="Arial" w:cs="Arial"/>
          <w:b/>
          <w:bCs/>
          <w:color w:val="3B4256"/>
          <w:sz w:val="23"/>
          <w:szCs w:val="23"/>
          <w:lang w:eastAsia="ru-RU"/>
        </w:rPr>
        <w:t>28.03.2022 по 18.04.2022</w:t>
      </w:r>
    </w:p>
    <w:p w14:paraId="67150CF3"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2D9EBC84"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 xml:space="preserve">Предполагаемая дата проведения конкурса – 12 </w:t>
      </w:r>
      <w:proofErr w:type="gramStart"/>
      <w:r w:rsidRPr="00DE68AA">
        <w:rPr>
          <w:rFonts w:ascii="Arial" w:eastAsia="Times New Roman" w:hAnsi="Arial" w:cs="Arial"/>
          <w:b/>
          <w:bCs/>
          <w:color w:val="3B4256"/>
          <w:sz w:val="23"/>
          <w:szCs w:val="23"/>
          <w:lang w:eastAsia="ru-RU"/>
        </w:rPr>
        <w:t>мая  2022</w:t>
      </w:r>
      <w:proofErr w:type="gramEnd"/>
      <w:r w:rsidRPr="00DE68AA">
        <w:rPr>
          <w:rFonts w:ascii="Arial" w:eastAsia="Times New Roman" w:hAnsi="Arial" w:cs="Arial"/>
          <w:b/>
          <w:bCs/>
          <w:color w:val="3B4256"/>
          <w:sz w:val="23"/>
          <w:szCs w:val="23"/>
          <w:lang w:eastAsia="ru-RU"/>
        </w:rPr>
        <w:t xml:space="preserve"> года.</w:t>
      </w:r>
    </w:p>
    <w:p w14:paraId="3DB2DF8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b/>
          <w:bCs/>
          <w:color w:val="3B4256"/>
          <w:sz w:val="23"/>
          <w:szCs w:val="23"/>
          <w:lang w:eastAsia="ru-RU"/>
        </w:rPr>
        <w:t>Порядок проведения конкурса</w:t>
      </w:r>
      <w:r w:rsidRPr="00DE68AA">
        <w:rPr>
          <w:rFonts w:ascii="Arial" w:eastAsia="Times New Roman" w:hAnsi="Arial" w:cs="Arial"/>
          <w:color w:val="3B4256"/>
          <w:sz w:val="23"/>
          <w:szCs w:val="23"/>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12372EFE"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6A128908"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По итогам первого этапа конкурса конкурсной комиссией принимается одно из следующих решений:</w:t>
      </w:r>
    </w:p>
    <w:p w14:paraId="641FF20A"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допустить кандидата к участию во втором этапе конкурса;</w:t>
      </w:r>
    </w:p>
    <w:p w14:paraId="38954652"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отказать кандидату в участии во втором этапе конкурса.</w:t>
      </w:r>
    </w:p>
    <w:p w14:paraId="51B785B7"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В случае принятия конкурсной комиссией решения об отказе кандидату в участии во втором этапе конкурса:</w:t>
      </w:r>
    </w:p>
    <w:p w14:paraId="089193BA"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53DCFCAB"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5FD60B81"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lastRenderedPageBreak/>
        <w:t xml:space="preserve">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w:t>
      </w:r>
      <w:proofErr w:type="gramStart"/>
      <w:r w:rsidRPr="00DE68AA">
        <w:rPr>
          <w:rFonts w:ascii="Arial" w:eastAsia="Times New Roman" w:hAnsi="Arial" w:cs="Arial"/>
          <w:color w:val="3B4256"/>
          <w:sz w:val="23"/>
          <w:szCs w:val="23"/>
          <w:lang w:eastAsia="ru-RU"/>
        </w:rPr>
        <w:t>Писарева,   </w:t>
      </w:r>
      <w:proofErr w:type="gramEnd"/>
      <w:r w:rsidRPr="00DE68AA">
        <w:rPr>
          <w:rFonts w:ascii="Arial" w:eastAsia="Times New Roman" w:hAnsi="Arial" w:cs="Arial"/>
          <w:color w:val="3B4256"/>
          <w:sz w:val="23"/>
          <w:szCs w:val="23"/>
          <w:lang w:eastAsia="ru-RU"/>
        </w:rPr>
        <w:t>д. 1, к. 312.</w:t>
      </w:r>
    </w:p>
    <w:p w14:paraId="31843678"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19" w:tgtFrame="_blank" w:history="1">
        <w:r w:rsidRPr="00DE68AA">
          <w:rPr>
            <w:rFonts w:ascii="Arial" w:eastAsia="Times New Roman" w:hAnsi="Arial" w:cs="Arial"/>
            <w:b/>
            <w:bCs/>
            <w:color w:val="004588"/>
            <w:sz w:val="23"/>
            <w:szCs w:val="23"/>
            <w:u w:val="single"/>
            <w:lang w:eastAsia="ru-RU"/>
          </w:rPr>
          <w:t>www.vtu–nsk.ru</w:t>
        </w:r>
      </w:hyperlink>
      <w:r w:rsidRPr="00DE68AA">
        <w:rPr>
          <w:rFonts w:ascii="Arial" w:eastAsia="Times New Roman" w:hAnsi="Arial" w:cs="Arial"/>
          <w:color w:val="3B4256"/>
          <w:sz w:val="23"/>
          <w:szCs w:val="23"/>
          <w:lang w:eastAsia="ru-RU"/>
        </w:rPr>
        <w:t>  в разделе Государственная служба.</w:t>
      </w:r>
    </w:p>
    <w:p w14:paraId="382A74EF"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 Дополнительная информация по телефонам (383) 220-01-74, 221-06-18.</w:t>
      </w:r>
    </w:p>
    <w:p w14:paraId="4FD4B869" w14:textId="77777777" w:rsidR="00DE68AA" w:rsidRPr="00DE68AA" w:rsidRDefault="00DE68AA" w:rsidP="00DE68AA">
      <w:pPr>
        <w:shd w:val="clear" w:color="auto" w:fill="FFFFFF"/>
        <w:spacing w:after="100" w:afterAutospacing="1" w:line="240" w:lineRule="auto"/>
        <w:rPr>
          <w:rFonts w:ascii="Arial" w:eastAsia="Times New Roman" w:hAnsi="Arial" w:cs="Arial"/>
          <w:color w:val="3B4256"/>
          <w:sz w:val="23"/>
          <w:szCs w:val="23"/>
          <w:lang w:eastAsia="ru-RU"/>
        </w:rPr>
      </w:pPr>
      <w:r w:rsidRPr="00DE68AA">
        <w:rPr>
          <w:rFonts w:ascii="Arial" w:eastAsia="Times New Roman" w:hAnsi="Arial" w:cs="Arial"/>
          <w:color w:val="3B4256"/>
          <w:sz w:val="23"/>
          <w:szCs w:val="23"/>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0" w:tgtFrame="_blank" w:history="1">
        <w:r w:rsidRPr="00DE68AA">
          <w:rPr>
            <w:rFonts w:ascii="Arial" w:eastAsia="Times New Roman" w:hAnsi="Arial" w:cs="Arial"/>
            <w:color w:val="004588"/>
            <w:sz w:val="23"/>
            <w:szCs w:val="23"/>
            <w:u w:val="single"/>
            <w:lang w:eastAsia="ru-RU"/>
          </w:rPr>
          <w:t>https://gossluzhba.gov.ru/professional-education</w:t>
        </w:r>
      </w:hyperlink>
    </w:p>
    <w:p w14:paraId="15FFA305" w14:textId="77777777" w:rsidR="0073396E" w:rsidRDefault="0073396E"/>
    <w:sectPr w:rsidR="0073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15C46"/>
    <w:multiLevelType w:val="multilevel"/>
    <w:tmpl w:val="67580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63AC2"/>
    <w:multiLevelType w:val="multilevel"/>
    <w:tmpl w:val="B726C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AA"/>
    <w:rsid w:val="0073396E"/>
    <w:rsid w:val="00DE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24E5"/>
  <w15:chartTrackingRefBased/>
  <w15:docId w15:val="{09C0BD09-F67F-4D9A-A0B8-7B5AAC47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68AA"/>
    <w:rPr>
      <w:b/>
      <w:bCs/>
    </w:rPr>
  </w:style>
  <w:style w:type="character" w:styleId="a5">
    <w:name w:val="Hyperlink"/>
    <w:basedOn w:val="a0"/>
    <w:uiPriority w:val="99"/>
    <w:semiHidden/>
    <w:unhideWhenUsed/>
    <w:rsid w:val="00DE6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main?base=LAW;n=116643;fld=134" TargetMode="External"/><Relationship Id="rId13" Type="http://schemas.openxmlformats.org/officeDocument/2006/relationships/hyperlink" Target="https://vtu-nsk.ru/wp-content/uploads/2021/09/%D0%97%D0%B0%D1%8F%D0%B2%D0%BB%D0%B5%D0%BD%D0%B8%D0%B5-%D0%B4%D0%BB%D1%8F-%D0%B3%D0%BE%D1%81%D1%81%D0%BB%D1%83%D0%B6%D0%B0%D1%89%D0%B8%D1%85-%D0%B4%D1%80%D1%83%D0%B3%D0%BE%D0%B3%D0%BE-%D0%BE%D1%80%D0%B3%D0%B0%D0%BD%D0%B0.docx" TargetMode="External"/><Relationship Id="rId18" Type="http://schemas.openxmlformats.org/officeDocument/2006/relationships/hyperlink" Target="https://offline/ref=AC3EA43E38C07BFA93F31E4E537E28E68A49242F779DF5086C829B89BA507ACBBE240991D72D984D81BBB9361BE28B48890066FF23i2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ffline/main?base=LAW;n=2875;fld=134" TargetMode="External"/><Relationship Id="rId12"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17" Type="http://schemas.openxmlformats.org/officeDocument/2006/relationships/hyperlink" Target="consultantplus://offline/ref=AC3EA43E38C07BFA93F31E4E537E28E68A49242F779DF5086C829B89BA507ACBBE240991D82D984D81BBB9361BE28B48890066FF23i2F" TargetMode="External"/><Relationship Id="rId2" Type="http://schemas.openxmlformats.org/officeDocument/2006/relationships/styles" Target="styles.xml"/><Relationship Id="rId16" Type="http://schemas.openxmlformats.org/officeDocument/2006/relationships/hyperlink" Target="https://offline/ref=AC3EA43E38C07BFA93F31E4E537E28E68A49242F779DF5086C829B89BA507ACBBE240995DF26CA19C6E5E06757A986409F1C66F62523B5B928i2F" TargetMode="External"/><Relationship Id="rId20" Type="http://schemas.openxmlformats.org/officeDocument/2006/relationships/hyperlink" Target="https://gossluzhba.gov.ru/professional-education" TargetMode="External"/><Relationship Id="rId1" Type="http://schemas.openxmlformats.org/officeDocument/2006/relationships/numbering" Target="numbering.xml"/><Relationship Id="rId6" Type="http://schemas.openxmlformats.org/officeDocument/2006/relationships/hyperlink" Target="https://vtu-nsk.ru/wp-content/uploads/2021/11/%D0%94%D0%BE%D0%BB%D0%B6%D0%BD%D0%BE%D1%81%D1%82%D0%BD%D0%BE%D0%B9-%D1%80%D0%B5%D0%B3%D0%BB%D0%B0%D0%BC%D0%B5%D0%BD%D1%82-%D0%BF%D0%BE-%D1%81%D1%82%D0%B0%D1%80%D1%88%D0%B5%D0%B9.pdf" TargetMode="External"/><Relationship Id="rId11" Type="http://schemas.openxmlformats.org/officeDocument/2006/relationships/hyperlink" Target="https://vtu-nsk.ru/wp-content/uploads/2021/09/%D0%90%D0%BD%D0%BA%D0%B5%D1%82%D1%8B-%D0%BE%D0%B1%D1%80%D0%B0%D0%B7%D0%B5%D1%86-%D0%B7%D0%B0%D0%BF%D0%BE%D0%BB%D0%BD%D0%B5%D0%BD%D0%B8%D1%8F.doc" TargetMode="External"/><Relationship Id="rId5" Type="http://schemas.openxmlformats.org/officeDocument/2006/relationships/hyperlink" Target="https://vtu-nsk.ru/wp-content/uploads/2021/11/%D0%94%D0%BE%D0%BB%D0%B6%D0%BD%D0%BE%D1%81%D1%82%D0%BD%D0%BE%D0%B9-%D1%80%D0%B5%D0%B3%D0%BB%D0%B0%D0%BC%D0%B5%D0%BD%D1%82-%D0%BF%D0%BE-%D0%B2%D0%B5%D0%B4%D1%83%D1%89%D0%B5%D0%B9.pdf" TargetMode="External"/><Relationship Id="rId15" Type="http://schemas.openxmlformats.org/officeDocument/2006/relationships/hyperlink" Target="https://offline/ref=AC3EA43E38C07BFA93F31E4E537E28E68A49242F779DF5086C829B89BA507ACBBE240995DF26CA19C7E5E06757A986409F1C66F62523B5B928i2F" TargetMode="External"/><Relationship Id="rId10"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19" Type="http://schemas.openxmlformats.org/officeDocument/2006/relationships/hyperlink" Target="http://www.vtu-nsk.ru/" TargetMode="External"/><Relationship Id="rId4" Type="http://schemas.openxmlformats.org/officeDocument/2006/relationships/webSettings" Target="webSettings.xml"/><Relationship Id="rId9" Type="http://schemas.openxmlformats.org/officeDocument/2006/relationships/hyperlink" Target="https://offline/main?base=LAW;n=117299;fld=134" TargetMode="External"/><Relationship Id="rId14" Type="http://schemas.openxmlformats.org/officeDocument/2006/relationships/hyperlink" Target="https://vtu-nsk.ru/wp-content/uploads/2021/09/%D0%90%D0%BD%D0%BA%D0%B5%D1%82%D1%8B-%D0%BE%D0%B1%D1%80%D0%B0%D0%B7%D0%B5%D1%86-%D0%B7%D0%B0%D0%BF%D0%BE%D0%BB%D0%BD%D0%B5%D0%BD%D0%B8%D1%8F.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2023-12-19T08:35:00Z</dcterms:created>
  <dcterms:modified xsi:type="dcterms:W3CDTF">2023-12-19T08:35:00Z</dcterms:modified>
</cp:coreProperties>
</file>