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28 февраля 2022 г. N 67563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февраля 2022 г. N 89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РЕГИСТРАЦИИ РЕМОНТНО-МАТОЧНЫХ СТАД В РЕЕСТРЕ</w:t>
      </w:r>
    </w:p>
    <w:p>
      <w:pPr>
        <w:pStyle w:val="2"/>
        <w:jc w:val="center"/>
      </w:pPr>
      <w:r>
        <w:rPr>
          <w:sz w:val="24"/>
        </w:rPr>
        <w:t xml:space="preserve">РЕМОНТНО-МАТОЧНЫХ СТАД И О ПРИЗНАНИИ УТРАТИВШИМ СИЛУ ПРИКАЗА</w:t>
      </w:r>
    </w:p>
    <w:p>
      <w:pPr>
        <w:pStyle w:val="2"/>
        <w:jc w:val="center"/>
      </w:pPr>
      <w:r>
        <w:rPr>
          <w:sz w:val="24"/>
        </w:rPr>
        <w:t xml:space="preserve">ФЕДЕРАЛЬНОГО АГЕНТСТВА ПО РЫБОЛОВСТВУ</w:t>
      </w:r>
    </w:p>
    <w:p>
      <w:pPr>
        <w:pStyle w:val="2"/>
        <w:jc w:val="center"/>
      </w:pPr>
      <w:r>
        <w:rPr>
          <w:sz w:val="24"/>
        </w:rPr>
        <w:t xml:space="preserve">ОТ 30 ИЮЛЯ 2014 Г. N 582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3 статьи 14</w:t>
      </w:r>
      <w:r>
        <w:rPr>
          <w:sz w:val="24"/>
        </w:rPr>
        <w:t xml:space="preserve"> Федерального закона 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3440; 2021, N 24, ст. 4181), на основании </w:t>
      </w:r>
      <w:r>
        <w:rPr>
          <w:sz w:val="24"/>
        </w:rPr>
        <w:t xml:space="preserve">подпункта 5.5.29(1) пункта 5</w:t>
      </w:r>
      <w:r>
        <w:rPr>
          <w:sz w:val="24"/>
        </w:rPr>
        <w:t xml:space="preserve"> Положения о Федеральном агентстве по рыболовству, утвержденного постановлением Правительства Российской Федерации от 11 июня 2008 г. N 444 (Собрание законодательства Российской Федерации, 2008, N 25, ст. 2979; 2021, N 39, ст. 6729),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регистрации ремонтно-маточных стад в реестре ремонтно-маточных стад.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2022 г. и действует до 1 сентября 2028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Федерального агентства по рыболовству от 30 июля 2014 г. N 582 "Об утверждении Порядка ведения реестра ремонтно-маточных стад в целях сохранения водных биологических ресурсов" (зарегистрирован Минюстом России 12 ноября 2014 г., регистрационный N 34680).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Федерального агентства</w:t>
      </w:r>
    </w:p>
    <w:p>
      <w:pPr>
        <w:pStyle w:val="0"/>
        <w:jc w:val="right"/>
      </w:pPr>
      <w:r>
        <w:rPr>
          <w:sz w:val="24"/>
        </w:rPr>
        <w:t xml:space="preserve">по рыболовству</w:t>
      </w:r>
    </w:p>
    <w:p>
      <w:pPr>
        <w:pStyle w:val="0"/>
        <w:jc w:val="right"/>
      </w:pPr>
      <w:r>
        <w:rPr>
          <w:sz w:val="24"/>
        </w:rPr>
        <w:t xml:space="preserve">от 18 февраля 2022 г. N 89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РЕГИСТРАЦИИ РЕМОНТНО-МАТОЧНЫХ СТАД В РЕЕСТРЕ</w:t>
      </w:r>
    </w:p>
    <w:p>
      <w:pPr>
        <w:pStyle w:val="2"/>
        <w:jc w:val="center"/>
      </w:pPr>
      <w:r>
        <w:rPr>
          <w:sz w:val="24"/>
        </w:rPr>
        <w:t xml:space="preserve">РЕМОНТНО-МАТОЧНЫХ СТАД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регистрации ремонтно-маточных стад &lt;1&gt; в реестре ремонтно-маточных стад в целях сохранения водных биологических ресурсов, а также осуществления товарной аквакультуры (товарного рыбоводства) осетровых видов рыб (далее - реестр, водные биоресурсы).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8 статьи 2</w:t>
      </w:r>
      <w:r>
        <w:rPr>
          <w:sz w:val="24"/>
        </w:rPr>
        <w:t xml:space="preserve"> Федерального закона 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Регистрация ремонтно-маточных стад в реестре осуществляется для учета ремонтно-маточных стад.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Регистрация ремонтно-маточных стад в реестре осуществляется Федеральным агентством по рыболовству &lt;2&gt; на бумажном носителе и в электронной форме на основании информации, предоставляемой территориальными управлениями Федерального агентства по рыболовству (далее - территориальные органы).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Подпункт 5.5.30 пункта 5</w:t>
      </w:r>
      <w:r>
        <w:rPr>
          <w:sz w:val="24"/>
        </w:rPr>
        <w:t xml:space="preserve"> Положения о Федеральном агентстве по рыболовству, утвержденного постановлением Правительства Российской Федерации от 11 июня 2008 г. N 444 (Собрание законодательства Российской Федерации, 2008, N 25, ст. 2979; 2021, N 39, ст. 6729).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Федеральным агентством по рыболовству в соответствии с принципом административно-территориального деления при регистрации ремонтно-маточных стад в реестр вносится следующая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О юридических лицах и индивидуальных предпринимателях,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для юридических лиц - полное наименование, организационно-правовая форма, идентификационный номер налогоплательщика (ИНН), основной государственный регистрационный номер (ОГРН) записи и дата внесения ее в Единый государственный реестр юридических лиц (ЕГРЮЛ);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для индивидуальных предпринимателей - фамилия, имя и отчество (при наличии) индивидуального предпринимателя, идентификационный номер налогоплательщика (ИНН), основной государственный регистрационный номер записи о государственной регистрации индивидуального предпринимателя (ОГРНИП) и дата внесения ее в Единый государственный реестр индивидуальных предпринимателей (ЕГРИП);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для юридических лиц и индивидуальных предпринимателей: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адрес (в пределах места нахождения или жительства соответственно), телефон, факс (при наличии), адрес электронной почты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организации (индивидуального предпринимателя) по Общероссийскому классификатору предприятий и организаций (ОКПО);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код вида деятельности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видов экономической деятельности ОК 029-2014 (КДЕС Ред. 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 территории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территорий муниципальных образований ОК 033-2013 (ОКТМО);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код министерства (ведомства), органа государственной власти и управления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органов государственной власти и управления ОК 006-2011 (ОКОГУ);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код организационно-правовой формы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организационно-правовых форм ОК 028-2012 (ОКОПФ);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код формы собственности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форм собственности ОК 027-99 (ОКФС);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сведения о выполнении работ по искусственному воспроизводству водных биоресурсов за последние три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информация о праве собственности на ремонтно-маточные стада, которое возникает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О количественных и качественных характеристиках ремонтно-маточных стад,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видовое название объекта аквакультуры (на русском и латинском языках);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реестровый номер ремонтно-маточного стада;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общая численность производителей (самок и самцов) ремонтно-маточного стада (экземпляр), в том числе численность меченных индивидуальными и (или) групповыми метками или чипами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Пункт 7</w:t>
      </w:r>
      <w:r>
        <w:rPr>
          <w:sz w:val="24"/>
        </w:rPr>
        <w:t xml:space="preserve"> Методики формирования, содержания, эксплуатации ремонтно-маточных стад в целях сохранения водных биологических ресурсов, утвержденной приказом Минсельхоза России от 19 октября 2020 г. N 617 (зарегистрирован Минюстом России 5 февраля 2021 г., регистрационный N 62419) (далее - Методика).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численность производителей (самок и самцов) ремонтно-маточного стада, добытых (выловленных) из естественной среды обитания (экземпляр);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численность производителей (самок и самцов) ремонтно-маточного стада, приобретенных в других рыбоводных хозяйствах (экземпляр);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численность производителей (самок и самцов) ремонтно-маточного стада, выросших из молоди, полученной в искусственно созданной среде обитания непосредственно в рыбоводном хозяйстве или в искусственно созданной среде обитания в других рыбоводных хозяйствах (экземпляр);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общая масса (килограмм) производителей ремонтно-маточного стада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Пункт 3</w:t>
      </w:r>
      <w:r>
        <w:rPr>
          <w:sz w:val="24"/>
        </w:rPr>
        <w:t xml:space="preserve"> Методики.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з) средняя масса особей самок (экограмм), средняя масса особей самцов (в килограммах), являющихся производителями ремонтно-маточного стада;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общая численность (экземпляр) и общая масса (килограмм) неполовозрелых особей ремонтно-маточного стада.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Территориальные органы осуществляют сбор информации для регистрации ремонтно-маточных стад в реестре от юридических лиц или индивидуальных предпринимателей, формирующих, содержащих и эксплуатирующих ремонтно-маточные стада (далее - владельцы ремонтно-маточных стад), с приложением сведений о ремонтно-маточных стадах объектов аквакультуры, используемых для сохранения водных биоресурсов, а также осуществления товарной аквакультуры (товарного рыбоводства) осетровых видов рыб.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Рекомендуемый образец информации для регистрации ремонтно-маточных стад в реестре, предоставляемой юридическими лицами и индивидуальными предпринимателями, приведен в </w:t>
      </w:r>
      <w:hyperlink w:history="0" w:anchor="P124" w:tooltip="Информац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Порядку.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</w:t>
      </w:r>
      <w:hyperlink w:history="0" w:anchor="P78" w:tooltip="Рекомендуемый образец информации для регистрации ремонтно-маточных стад в реестре, предоставляемой юридическими лицами и индивидуальными предпринимателями, приведен в приложении N 1 к настоящему Порядку.">
        <w:r>
          <w:rPr>
            <w:sz w:val="24"/>
            <w:color w:val="0000ff"/>
          </w:rPr>
          <w:t xml:space="preserve">абзаце втором пункта 5</w:t>
        </w:r>
      </w:hyperlink>
      <w:r>
        <w:rPr>
          <w:sz w:val="24"/>
        </w:rPr>
        <w:t xml:space="preserve"> настоящего Порядка, в территориальные органы на бумажном носителе или в электронной форме.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</w:t>
      </w:r>
      <w:hyperlink w:history="0" w:anchor="P78" w:tooltip="Рекомендуемый образец информации для регистрации ремонтно-маточных стад в реестре, предоставляемой юридическими лицами и индивидуальными предпринимателями, приведен в приложении N 1 к настоящему Порядку.">
        <w:r>
          <w:rPr>
            <w:sz w:val="24"/>
            <w:color w:val="0000ff"/>
          </w:rPr>
          <w:t xml:space="preserve">абзаце втором пункта 5</w:t>
        </w:r>
      </w:hyperlink>
      <w:r>
        <w:rPr>
          <w:sz w:val="24"/>
        </w:rPr>
        <w:t xml:space="preserve"> настоящего Порядка, в территориальные органы на бумажном носителе и в электронной форме, а также при наличии: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об индивидуальных генетических характеристиках самцов и самок, полученных из природной среды обитания, позволяющих однозначно идентифицировать данную особь (далее - индивидуальный генетический паспорт).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информацию о генетических характеристиках однородных одновозрастных групп ремонтно-маточных стад осетровых видов рыб и их гибридов, полученных в условиях аквакультуры, позволяющих однозначно идентифицирующий одновозрастную генетически однородную группу ремонтно-маточного стада (далее - массовый генетический паспорт).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Вышеуказанная информация, представляемая владельцами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 для регистрации ремонтно-маточных стад осетровых видов рыб в реестре представляется в форме документа, содержащего сведения 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биологическом виде, принадлежности к определенной популяции;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индивидуальном чипе (электронной метке);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размерно-весовых характеристиках на момент выдачи;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годе рождения/год вылова;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номере генетического образца особи, депонированного в Российской национальной коллекции эталонных генетических материалов;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генетических данных ядерной ДНК.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стад, состоящих из особей, выловленных в природе и подращенных в аквакультуре, а также смешанных неоднородных аквакультурных стад составляется индивидуальный генетический паспорт на каждую особь. Паспорт выдается на особь один раз пожизненно.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аквакультурных стад (полученных и выращенных от оплодотворенной икры) предусмотрены генетические масспаспорта на стада однородного происхождения (одного возраста и полученных не более чем от 5 - 10 производителей). Масспаспорт изготавливается на основе анализа случайно выбранных 30 - 50 генетических образцов особей паспортизуемого стада. Количество образцов зависит от размера стада. Масспаспорт содержит ту же информацию, что и индивидуальный, но рассчитываются частоты встречаемости изменений ДНК. Масспаспорт выдается до конца срока использования стада.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Проверка достоверности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представленной владельцами ремонтно-маточных стад, осуществляется территориальными органами в течении 15 рабочих дней с даты обращения. В ходе проверки осуществляется выезд в рыбоводное хозяйство владельца ремонтно-маточного стада.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осуществления указанной проверки территориальным органом создается комиссия из сотрудников территориального органа, подведомственных Федеральному агентству по рыболовству организаций (далее - комиссия). В состав указанной комиссии могут входить представители органов государственной власти и органов местного самоуправления, общественных объединений, объединений юридических лиц и (или) индивидуальных предпринимателей (ассоциаций и союзов) и научных организаций (по согласованию).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комиссии утверждается приказом соответствующего территориального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владельцами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 для регистрации ремонтно-маточных стад осетровых видов рыб в реестре информации, указанной в </w:t>
      </w:r>
      <w:hyperlink w:history="0" w:anchor="P81" w:tooltip="а) информацию об индивидуальных генетических характеристиках самцов и самок, полученных из природной среды обитания, позволяющих однозначно идентифицировать данную особь (далее - индивидуальный генетический паспорт)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82" w:tooltip="б) информацию о генетических характеристиках однородных одновозрастных групп ремонтно-маточных стад осетровых видов рыб и их гибридов, полученных в условиях аквакультуры, позволяющих однозначно идентифицирующий одновозрастную генетически однородную группу ремонтно-маточного стада (далее - массовый генетический паспорт).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настоящего Порядка, комиссией осуществляется анализ указанной информации в ходе выездной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выезда комиссии в рыбоводное хозяйство владельца ремонтно-маточного стада оформляются протоколом и в течении 3 рабочих дней со дня оформления протокола направляются в территориальный орган для учета при принятии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Территориальный орган по результатам проверки в срок до 10 рабочих дней со дня окончания проверки достоверности информации принимает решение о достоверности или недостоверности представленной владельцами ремонтно-маточного стада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в том числе с учетом информации об итогах анализа массовых генетических паспортов и (или) индивидуальных генетических паспортов, указанных в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 (далее - решение комиссии).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Территориальные органы принимают решение об отказе в направлении в Федеральное агентство по рыболовству для регистрации ремонтно-маточных стад в реестре ремонтно-маточных стад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наличие решения комиссии о недостоверности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недопуск комиссии, указанной в </w:t>
      </w:r>
      <w:hyperlink w:history="0" w:anchor="P92" w:tooltip="8. Проверка достоверности информации, указанной в пунктах 6, 7 и 15 настоящего Порядка, представленной владельцами ремонтно-маточных стад, осуществляется территориальными органами в течении 15 рабочих дней с даты обращения. В ходе проверки осуществляется выезд в рыбоводное хозяйство владельца ремонтно-маточного стада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Порядка, к проверке достоверности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Порядка.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Территориальные органы в течение 3 рабочих дней с даты принятия решения о достоверности представленной владельцами ремонтно-маточного стада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4" w:tooltip="14. При регистрации ремонтно-маточных стад в реестре каждому ремонтно-маточному стаду присваивается реестровый номер, о чем Федеральное агентство по рыболовству уведомляет владельца ремонтно-маточного стада в письменной форме посредством почтовой или электронной связи в течение пяти рабочих дней со дня присвоения реестрового номера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настоящего Порядка, направляют в Федеральное агентство по рыболовству посредством электронной почты и почтовой связи информацию, указанную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на бумажном носителе и в электронной форме, а также протокол комиссии о достоверности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Регистрация ремонтно-маточных стад в реестре осуществляется Федеральным агентством по рыболовству на основании представленной территориальными органами информации, указанной в </w:t>
      </w:r>
      <w:hyperlink w:history="0" w:anchor="P101" w:tooltip="11. Территориальные органы в течение 3 рабочих дней с даты принятия решения о достоверности представленной владельцами ремонтно-маточного стада информации, указанной в пунктах 6, 7 и 14 настоящего Порядка, направляют в Федеральное агентство по рыболовству посредством электронной почты и почтовой связи информацию, указанную в пунктах 6, 7 и 15 настоящего Порядка, на бумажном носителе и в электронной форме, а также протокол комиссии о достоверности информации, указанной в пунктах 6, 7 и 15 настоящего Порядка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Порядка, в течение 15 рабочих дней с даты ее регистрации в Федеральном агентстве по рыболовству.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При несоответствии информации, указанной в </w:t>
      </w:r>
      <w:hyperlink w:history="0" w:anchor="P101" w:tooltip="11. Территориальные органы в течение 3 рабочих дней с даты принятия решения о достоверности представленной владельцами ремонтно-маточного стада информации, указанной в пунктах 6, 7 и 14 настоящего Порядка, направляют в Федеральное агентство по рыболовству посредством электронной почты и почтовой связи информацию, указанную в пунктах 6, 7 и 15 настоящего Порядка, на бумажном носителе и в электронной форме, а также протокол комиссии о достоверности информации, указанной в пунктах 6, 7 и 15 настоящего Порядка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Порядка, представленной территориальными органами на бумажном носителе и в электронной форме, приоритет имеет информация, представленная территориальными органами на бумажном носителе.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регистрации ремонтно-маточных стад в реестре каждому ремонтно-маточному стаду присваивается реестровый номер, о чем Федеральное агентство по рыболовству уведомляет владельца ремонтно-маточного стада в письменной форме посредством почтовой или электронной связи в течение пяти рабочих дней со дня присвоения реестрового номера.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Актуализация информации о ремонтно-маточном стаде, содержащейся в реестре, осуществляется ежегодно.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Владельцы ремонтно-маточных стад направляют сведения в целях актуализации информации, содержащейся в реестре, в территориальные органы не позднее 30 ноября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Рекомендуемый образец сведений для актуализации информации, содержащейся в реестре, приведен в </w:t>
      </w:r>
      <w:hyperlink w:history="0" w:anchor="P276" w:tooltip="Сведения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Актуализация информации, содержащейся в реестре, осуществляется в соответствии с </w:t>
      </w:r>
      <w:hyperlink w:history="0" w:anchor="P92" w:tooltip="8. Проверка достоверности информации, указанной в пунктах 6, 7 и 15 настоящего Порядка, представленной владельцами ремонтно-маточных стад, осуществляется территориальными органами в течении 15 рабочих дней с даты обращения. В ходе проверки осуществляется выезд в рыбоводное хозяйство владельца ремонтно-маточного стада.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 - </w:t>
      </w:r>
      <w:hyperlink w:history="0" w:anchor="P98" w:tooltip="10. Территориальные органы принимают решение об отказе в направлении в Федеральное агентство по рыболовству для регистрации ремонтно-маточных стад в реестре ремонтно-маточных стад информации, указанной в пунктах 6, 7 и 15 настоящего Порядка, в следующих случаях: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регистрации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</w:t>
      </w:r>
    </w:p>
    <w:p>
      <w:pPr>
        <w:pStyle w:val="0"/>
        <w:jc w:val="right"/>
      </w:pPr>
      <w:r>
        <w:rPr>
          <w:sz w:val="24"/>
        </w:rPr>
        <w:t xml:space="preserve">в реестре ремонтно-маточных стад,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от 18 февраля 2022 г. N 89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7370"/>
        <w:gridCol w:w="851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24" w:name="P124"/>
          <w:bookmarkEnd w:id="124"/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регистрации ремонтно-маточных стад в реестре ремонтно-маточных стад</w:t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от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юридического лица, организационно-правовая форма - для юридического лица; фамилия, имя, отчество (при наличии) - для индивидуального предпринимателя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юридических лиц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в пределах места нахождения, телефон, факс (при наличии), адрес электронной почты (при наличии)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(ОГРН) записи и дата внесения ее в Единый государственный реестр юридических лиц (ЕГРЮЛ)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индивидуальных предпринимателей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регистрации по месту жительства, телефон, факс (при наличии), адрес электронной почты (при наличии)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(ОГРНИП) и дата внесения ее в Единый государственный реестр индивидуальных предпринимателей (ЕГРИП)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7"/>
        <w:gridCol w:w="1507"/>
        <w:gridCol w:w="1247"/>
        <w:gridCol w:w="1757"/>
        <w:gridCol w:w="1507"/>
        <w:gridCol w:w="1508"/>
      </w:tblGrid>
      <w:tr>
        <w:tc>
          <w:tcPr>
            <w:gridSpan w:val="6"/>
            <w:tcW w:w="90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  <w:tr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организации (индивидуального предпринимателя) по Общероссийскому классификатору предприятий и организаций (ОКПО)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вида деятельности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 (ОКВЭД)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территории по Общероссийском 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 (ОКТМО)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министерства (ведомства), органа государственной власти и управления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органов государственной власти и управления ОК 006-2011 (ОКОГУ)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организационно-правовой формы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организационно-правовых форм ОК 028-2012 (ОКОПФ)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формы собственности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форм собственности ОК 027-99 (ОКФС)</w:t>
            </w:r>
          </w:p>
        </w:tc>
      </w:tr>
      <w:tr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903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Сведения о выполнении работ по искусственному воспроизводству водных биоресурсов за последние три года</w:t>
            </w:r>
          </w:p>
        </w:tc>
      </w:tr>
      <w:tr>
        <w:tc>
          <w:tcPr>
            <w:gridSpan w:val="6"/>
            <w:tcW w:w="903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праве собственности на ремонтно-маточные стада, которое возникает в соответствии с законодательством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осуществить регистрацию ремонтно-маточных стад в реестре ремонтно-маточных стад.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Прилагаю сведения о ремонтно-маточных стадах объектов аквакультуры, используемых для сохранения водных биологических ресурсов, а также осуществления товарной аквакультуры (товарного рыбоводства) осетровых видов рыб.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информации для регистрации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 в реестре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ремонтно-маточных стадах объектов аквакультуры, используемых для сохранения водных биологических ресурсов, а также осуществления товарной аквакультуры (товарного рыбоводства) осетровых видов рыб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90"/>
        <w:gridCol w:w="732"/>
        <w:gridCol w:w="733"/>
        <w:gridCol w:w="617"/>
        <w:gridCol w:w="625"/>
        <w:gridCol w:w="907"/>
        <w:gridCol w:w="964"/>
      </w:tblGrid>
      <w:tr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Видовое название объекта аквакультуры (на русском и латинском языках) </w:t>
            </w:r>
            <w:hyperlink w:history="0" w:anchor="P260" w:tooltip="&lt;1&gt; Приказ Минсельхоза России от 6 октября 2017 г. N 501 &quot;Об утверждении перечня видов водных биологических ресурсов, 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и о признании утратившими силу приказов Минсельхоза России&quot; (зарегистрирован Минюстом России 30 октября 2017 г., регистрационный N 48735)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14"/>
            <w:tcW w:w="85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Производители ремонтно-маточного стада</w:t>
            </w:r>
          </w:p>
        </w:tc>
        <w:tc>
          <w:tcPr>
            <w:gridSpan w:val="2"/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Неполовозрелые особи ремонтно-маточного стада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1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численность (экземпляр)</w:t>
            </w:r>
          </w:p>
        </w:tc>
        <w:tc>
          <w:tcPr>
            <w:gridSpan w:val="2"/>
            <w:tcW w:w="11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(килограмм)</w:t>
            </w:r>
          </w:p>
        </w:tc>
        <w:tc>
          <w:tcPr>
            <w:gridSpan w:val="2"/>
            <w:tcW w:w="11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масса особей (килограмм)</w:t>
            </w:r>
          </w:p>
        </w:tc>
        <w:tc>
          <w:tcPr>
            <w:gridSpan w:val="8"/>
            <w:tcW w:w="50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численность: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численность (экземпляр)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(килограмм)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1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добытых (выловленных) из естественной среды обитания (экземпляр)</w:t>
            </w:r>
          </w:p>
        </w:tc>
        <w:tc>
          <w:tcPr>
            <w:gridSpan w:val="2"/>
            <w:tcW w:w="1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приобретенных в других рыбоводных хозяйствах (экземпляр)</w:t>
            </w:r>
          </w:p>
        </w:tc>
        <w:tc>
          <w:tcPr>
            <w:gridSpan w:val="2"/>
            <w:tcW w:w="1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выросших из молоди, полученной в искусственно созданной среде обитания непосредственно в рыбоводном хозяйстве или в искусственно созданной среде обитания в других рыбоводных хозяйствах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(экземпляр)</w:t>
            </w:r>
          </w:p>
        </w:tc>
        <w:tc>
          <w:tcPr>
            <w:gridSpan w:val="2"/>
            <w:tcW w:w="12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меченых индивидуальными и (или) групповыми метками или чипами (экземпляр)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7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6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6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Прилагаю копии следующих документов, подтверждающих право собственности на ремонтно-маточное стадо (стада), выполнение работ по искусственному воспроизводству водных биологических ресурсов за последние три года: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___________________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Мною подтверждается достоверность предоставленных сведений.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3061"/>
        <w:gridCol w:w="451"/>
        <w:gridCol w:w="2933"/>
      </w:tblGrid>
      <w:tr>
        <w:tc>
          <w:tcPr>
            <w:tcW w:w="22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33" w:type="dxa"/>
            <w:vAlign w:val="center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Печать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</w:t>
            </w:r>
          </w:p>
        </w:tc>
      </w:tr>
      <w:tr>
        <w:tc>
          <w:tcPr>
            <w:tcW w:w="2268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0" w:name="P260"/>
    <w:bookmarkEnd w:id="2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Минсельхоза России от 6 октября 2017 г. N 501 "Об утверждении перечня видов водных биологических ресурсов, 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и о признании утратившими силу приказов Минсельхоза России" (зарегистрирован Минюстом России 30 октября 2017 г., регистрационный N 48735).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регистрации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</w:t>
      </w:r>
    </w:p>
    <w:p>
      <w:pPr>
        <w:pStyle w:val="0"/>
        <w:jc w:val="right"/>
      </w:pPr>
      <w:r>
        <w:rPr>
          <w:sz w:val="24"/>
        </w:rPr>
        <w:t xml:space="preserve">в реестре ремонтно-маточных стад,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от 18 февраля 2022 г. N 89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76" w:name="P276"/>
          <w:bookmarkEnd w:id="276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актуализации информации о ремонтно-маточном стаде, содержащейся в реестре ремонтно-маточных стад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7370"/>
        <w:gridCol w:w="850"/>
      </w:tblGrid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от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юридического лица, организационно-правовая форма - для юридического лица; фамилия, имя, отчество (при наличии) - для индивидуального предпринимателя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юридических лиц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в пределах места нахождения, телефон, факс (при наличии), адрес электронной почты (при наличии)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(ОГРН) записи и дата внесения ее в Единый государственный реестр юридических лиц (ЕГРЮЛ)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индивидуальных предпринимателей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регистрации по месту жительства, телефон, факс (при наличии), адрес электронной почты (при наличии)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(ОГРНИП) и дата внесения ее в Единый государственный реестр индивидуальных предпринимателей (ЕГРИП)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7"/>
        <w:gridCol w:w="1507"/>
        <w:gridCol w:w="1247"/>
        <w:gridCol w:w="1757"/>
        <w:gridCol w:w="1507"/>
        <w:gridCol w:w="1508"/>
      </w:tblGrid>
      <w:tr>
        <w:tc>
          <w:tcPr>
            <w:gridSpan w:val="6"/>
            <w:tcW w:w="90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  <w:tr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организации (индивидуального предпринимателя) по Общероссийскому классификатору предприятий и организаций (ОКПО)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вида деятельности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 (ОКВЭД)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 (ОКТМО)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министерства (ведомства), органа государственной власти и управления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органов государственной власти и управления ОК 006-2011 (ОКОГУ)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организационно-правовой формы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организационно-правовых форм ОК 028-2012 (ОКОПФ)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формы собственности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форм собственности ОК 027-99 (ОКФС)</w:t>
            </w:r>
          </w:p>
        </w:tc>
      </w:tr>
      <w:tr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903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Сведения о выполнении работ по искусственному воспроизводству водных биоресурсов за последние три года</w:t>
            </w:r>
          </w:p>
        </w:tc>
      </w:tr>
      <w:tr>
        <w:tc>
          <w:tcPr>
            <w:gridSpan w:val="6"/>
            <w:tcW w:w="903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праве собственности на ремонтно-маточные стада, которое возникает в соответствии с законодательством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актуализировать следующую информацию о ремонтно-маточном стаде, содержащуюся в реестре ремонтно-маточных стад согласно приложению.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сведениям для актуализации</w:t>
      </w:r>
    </w:p>
    <w:p>
      <w:pPr>
        <w:pStyle w:val="0"/>
        <w:jc w:val="right"/>
      </w:pPr>
      <w:r>
        <w:rPr>
          <w:sz w:val="24"/>
        </w:rPr>
        <w:t xml:space="preserve">информации о ремонтно-маточном</w:t>
      </w:r>
    </w:p>
    <w:p>
      <w:pPr>
        <w:pStyle w:val="0"/>
        <w:jc w:val="right"/>
      </w:pPr>
      <w:r>
        <w:rPr>
          <w:sz w:val="24"/>
        </w:rPr>
        <w:t xml:space="preserve">стаде, содержащейся в реестре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количественных и качественных характеристиках ремонтно-маточных стад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964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567"/>
        <w:gridCol w:w="854"/>
        <w:gridCol w:w="855"/>
        <w:gridCol w:w="567"/>
        <w:gridCol w:w="567"/>
        <w:gridCol w:w="877"/>
        <w:gridCol w:w="878"/>
      </w:tblGrid>
      <w:tr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Видовое название объекта аквакультуры (на русском и латинском языках) </w:t>
            </w:r>
            <w:hyperlink w:history="0" w:anchor="P398" w:tooltip="&lt;1&gt; Приказ Минсельхоза России от 6 октября 2017 г. N 501 &quot;Об утверждении перечня видов водных биологических ресурсов, 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и о признании утратившими силу приказов Минсельхоза России&quot; (зарегистрирован Минюстом России 30 октября 2017 г., регистрационный N 48735)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Реестровый номер ремонтно-маточного стада</w:t>
            </w:r>
          </w:p>
        </w:tc>
        <w:tc>
          <w:tcPr>
            <w:gridSpan w:val="14"/>
            <w:tcW w:w="80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Производители ремонтно-маточного стада</w:t>
            </w:r>
          </w:p>
        </w:tc>
        <w:tc>
          <w:tcPr>
            <w:gridSpan w:val="2"/>
            <w:tcW w:w="1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Неполовозрелые особи ремонтно-маточного стада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0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численность (экземпляр)</w:t>
            </w:r>
          </w:p>
        </w:tc>
        <w:tc>
          <w:tcPr>
            <w:gridSpan w:val="2"/>
            <w:tcW w:w="10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(килограммов)</w:t>
            </w:r>
          </w:p>
        </w:tc>
        <w:tc>
          <w:tcPr>
            <w:gridSpan w:val="2"/>
            <w:tcW w:w="10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масса особей (килограммов)</w:t>
            </w:r>
          </w:p>
        </w:tc>
        <w:tc>
          <w:tcPr>
            <w:gridSpan w:val="8"/>
            <w:tcW w:w="49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численность:</w:t>
            </w:r>
          </w:p>
        </w:tc>
        <w:tc>
          <w:tcPr>
            <w:tcW w:w="8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численность (экземпляр)</w:t>
            </w:r>
          </w:p>
        </w:tc>
        <w:tc>
          <w:tcPr>
            <w:tcW w:w="8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(килограммов)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10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добытых (выловленных) из естественной среды обитания (экземпляры)</w:t>
            </w:r>
          </w:p>
        </w:tc>
        <w:tc>
          <w:tcPr>
            <w:gridSpan w:val="2"/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Приобретенных в других рыбоводных хозяйствах (экземпляры)</w:t>
            </w:r>
          </w:p>
        </w:tc>
        <w:tc>
          <w:tcPr>
            <w:gridSpan w:val="2"/>
            <w:tcW w:w="1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выросших из молоди, полученной в искусственно созданной среде обитания непосредственно в рыбоводном хозяйстве или в искусственно созданной среде обитания в других рыбоводных хозяйствах (экземпляр)</w:t>
            </w:r>
          </w:p>
        </w:tc>
        <w:tc>
          <w:tcPr>
            <w:gridSpan w:val="2"/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меченых индивидуальными и (или) групповыми метками или чипами (экземпляр)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98" w:name="P398"/>
    <w:bookmarkEnd w:id="3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Минсельхоза России от 6 октября 2017 г. N 501 "Об утверждении перечня видов водных биологических ресурсов, 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и о признании утратившими силу приказов Минсельхоза России" (зарегистрирован Минюстом России 30 октября 2017 г., регистрационный N 48735).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6838" w:h="11906" w:orient="landscape"/>
      <w:pgMar w:top="1133" w:right="1440" w:bottom="566" w:left="1440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18.02.2022 N 89
"Об утверждении Порядка регистрации ремонтно-маточных стад в реестре ремонтно-маточных стад и о признании утратившим силу приказа Федерального агентства по рыболовству от 30 июля 2014 г. N 582"
(Зарегистрировано в Минюсте России 28.02.2022 N 67563)</dc:title>
  <dcterms:created xsi:type="dcterms:W3CDTF">2025-10-23T05:18:01Z</dcterms:created>
</cp:coreProperties>
</file>