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27 марта 2017 г. N 46145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февраля 2017 г. N 121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ПРИНЯТИЯ РЕШЕНИЯ ОБ ОСУЩЕСТВЛЕНИИ КОНТРОЛЯ ЗА РАСХОДАМИ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ГРАЖДАНСКИХ СЛУЖАЩИХ</w:t>
      </w:r>
    </w:p>
    <w:p>
      <w:pPr>
        <w:pStyle w:val="2"/>
        <w:jc w:val="center"/>
      </w:pPr>
      <w:r>
        <w:rPr>
          <w:sz w:val="24"/>
        </w:rPr>
        <w:t xml:space="preserve">РОСРЫБОЛОВСТВА И ЕГО ТЕРРИТОРИАЛЬНЫХ ОРГАНОВ, РАБОТНИКОВ,</w:t>
      </w:r>
    </w:p>
    <w:p>
      <w:pPr>
        <w:pStyle w:val="2"/>
        <w:jc w:val="center"/>
      </w:pPr>
      <w:r>
        <w:rPr>
          <w:sz w:val="24"/>
        </w:rPr>
        <w:t xml:space="preserve">ЗАМЕЩАЮЩИХ ОТДЕЛЬНЫЕ ДОЛЖНОСТИ НА ОСНОВАНИИ ТРУДОВОГО</w:t>
      </w:r>
    </w:p>
    <w:p>
      <w:pPr>
        <w:pStyle w:val="2"/>
        <w:jc w:val="center"/>
      </w:pPr>
      <w:r>
        <w:rPr>
          <w:sz w:val="24"/>
        </w:rPr>
        <w:t xml:space="preserve">ДОГОВОРА В ОРГАНИЗАЦИЯХ, СОЗДАННЫХ ДЛЯ ВЫПОЛНЕНИЯ ЗАДАЧ,</w:t>
      </w:r>
    </w:p>
    <w:p>
      <w:pPr>
        <w:pStyle w:val="2"/>
        <w:jc w:val="center"/>
      </w:pPr>
      <w:r>
        <w:rPr>
          <w:sz w:val="24"/>
        </w:rPr>
        <w:t xml:space="preserve">ПОСТАВЛЕННЫХ ПЕРЕД РОСРЫБОЛОВСТВОМ, А ТАКЖЕ ЗА РАСХОДАМИ</w:t>
      </w:r>
    </w:p>
    <w:p>
      <w:pPr>
        <w:pStyle w:val="2"/>
        <w:jc w:val="center"/>
      </w:pPr>
      <w:r>
        <w:rPr>
          <w:sz w:val="24"/>
        </w:rPr>
        <w:t xml:space="preserve">ИХ СУПРУГ (СУПРУГОВ)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04.10.2023 N 572)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6 статьи 5</w:t>
      </w:r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принятия решения об осуществлении контроля за расходами федеральных государственных гражданских служащих Росрыболовства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а также за расходами их супруг (супругов) и несовершеннолетних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Управлению правового обеспечения, государственной службы и кадров направить настоящий приказ на государственную регистрацию в Минюст России в 10-дневный срок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выполнением настоящего приказа оставляю за собой.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27.02.2017 N 121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ПРИНЯТИЯ РЕШЕНИЯ ОБ ОСУЩЕСТВЛЕНИИ КОНТРОЛЯ ЗА РАСХОДАМИ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ГРАЖДАНСКИХ СЛУЖАЩИХ</w:t>
      </w:r>
    </w:p>
    <w:p>
      <w:pPr>
        <w:pStyle w:val="2"/>
        <w:jc w:val="center"/>
      </w:pPr>
      <w:r>
        <w:rPr>
          <w:sz w:val="24"/>
        </w:rPr>
        <w:t xml:space="preserve">РОСРЫБОЛОВСТВА И ЕГО ТЕРРИТОРИАЛЬНЫХ ОРГАНОВ, РАБОТНИКОВ,</w:t>
      </w:r>
    </w:p>
    <w:p>
      <w:pPr>
        <w:pStyle w:val="2"/>
        <w:jc w:val="center"/>
      </w:pPr>
      <w:r>
        <w:rPr>
          <w:sz w:val="24"/>
        </w:rPr>
        <w:t xml:space="preserve">ЗАМЕЩАЮЩИХ ОТДЕЛЬНЫЕ ДОЛЖНОСТИ НА ОСНОВАНИИ ТРУДОВОГО</w:t>
      </w:r>
    </w:p>
    <w:p>
      <w:pPr>
        <w:pStyle w:val="2"/>
        <w:jc w:val="center"/>
      </w:pPr>
      <w:r>
        <w:rPr>
          <w:sz w:val="24"/>
        </w:rPr>
        <w:t xml:space="preserve">ДОГОВОРА В ОРГАНИЗАЦИЯХ, СОЗДАННЫХ ДЛЯ ВЫПОЛНЕНИЯ ЗАДАЧ,</w:t>
      </w:r>
    </w:p>
    <w:p>
      <w:pPr>
        <w:pStyle w:val="2"/>
        <w:jc w:val="center"/>
      </w:pPr>
      <w:r>
        <w:rPr>
          <w:sz w:val="24"/>
        </w:rPr>
        <w:t xml:space="preserve">ПОСТАВЛЕННЫХ ПЕРЕД РОСРЫБОЛОВСТВОМ, А ТАКЖЕ ЗА РАСХОДАМИ</w:t>
      </w:r>
    </w:p>
    <w:p>
      <w:pPr>
        <w:pStyle w:val="2"/>
        <w:jc w:val="center"/>
      </w:pPr>
      <w:r>
        <w:rPr>
          <w:sz w:val="24"/>
        </w:rPr>
        <w:t xml:space="preserve">ИХ СУПРУГ (СУПРУГОВ)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04.10.2023 N 572)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процедуру принятия решения об осуществлении контроля за расходами федеральных государственных гражданских служащих (далее - федеральный государственный служащий) Росрыболовства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 (далее - работник подведомственной организации), а также за расходами их супруг (супругов) и несовершеннолетних детей, сведения о которых представлены в соответствии с </w:t>
      </w:r>
      <w:r>
        <w:rPr>
          <w:sz w:val="24"/>
        </w:rPr>
        <w:t xml:space="preserve">частью 1 статьи 3</w:t>
      </w:r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(далее - Федеральный закон от 3 декабря 2012 г. N 230-ФЗ).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 основании информации, поступившей в соответствии с </w:t>
      </w:r>
      <w:r>
        <w:rPr>
          <w:sz w:val="24"/>
        </w:rPr>
        <w:t xml:space="preserve">частью 1 статьи 4</w:t>
      </w:r>
      <w:r>
        <w:rPr>
          <w:sz w:val="24"/>
        </w:rPr>
        <w:t xml:space="preserve"> Федерального закона от 3 декабря 2012 г. N 230-ФЗ, о том, что федеральным государственным служащим Росрыболовства или его территориального органа, работником подведомственной организации,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периоду, руководителем (начальником) структурного подразделения по вопросам государственной службы и кадров, на которое возложены полномочия по профилактике коррупционных и иных правонарушений в Росрыболовстве, его территориальном органе, подготавливается служебная записка на имя должностного лица, уполномоченного принимать решение об осуществлении контроля за расходами федеральных государственных служащих Росрыболовства, его территориальных органов и работников подведомственных организаций, а также их супруг (супругов)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04.10.2023 N 572)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Федеральные государственные служащие Росрыболовства и его территориальных органов, работники подведомственных организаций, замещение которых в соответствии с законодательством Российской Федерации влечет за собой обязанность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представляют ежегодно сведения о своих расходах, а также о расходах своих супруги (супруга) и (или) несовершеннолетних детей при наличии правовых оснований, установленных </w:t>
      </w:r>
      <w:r>
        <w:rPr>
          <w:sz w:val="24"/>
        </w:rPr>
        <w:t xml:space="preserve">статьей 3</w:t>
      </w:r>
      <w:r>
        <w:rPr>
          <w:sz w:val="24"/>
        </w:rPr>
        <w:t xml:space="preserve"> Федерального закона от 3 декабря 2012 г. N 230-ФЗ.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Решение об осуществлении контроля за расходами федеральных государственных служащих Росрыболовства и его территориальных органов, работников подведомственных организаций (за исключением лиц, замещающих должности, назначение на которые и освобождение от которых осуществляется Правительством Российской Федерации), а также за расходами их супруг (супругов) и несовершеннолетних детей (далее - решение) принимается руководителем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Кроме того, полномочиями по принятию решения наделяется: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территориального органа Росрыболовства - в отношении федеральных государственных служащих территориального органа Росрыболовства, замещающих должности в территориальном органе Росрыболовства, назначение на которые и освобождение от которых осуществляется руководителем соответствующего территориального органа Росрыболовства, а также в отношении работников подведомственных организаций, находящихся в зоне ответственности территориального органа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Решение принимается отдельно в отношении каждого федерального государственного служащего Росрыболовства или его территориального органа, работника подведомственной организации и оформляется в виде резолюции на служебной записке.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Результаты контроля за расходами представляются: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Руководителю Росрыболовства - руководителем (начальником) структурного подразделения по вопросам государственной службы и кадров Росрыболовства, на которое возложены полномочия по профилактике коррупционных и иных правонарушений, в отношении федеральных государственных служащих Росрыболовства и его территориальных органах, работников подведомственных организаций, назначение на которые и освобождение от которых осуществляется руководителем Росрыболовства;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Руководителю территориального органа Росрыболовства - руководителем (начальником) структурного подразделения по вопросам государственной службы и кадров территориального органа Росрыболовства, на которое возложены полномочия по профилактике коррупционных и иных правонарушений, в отношении федеральных государственных служащих территориального органа Росрыболовства, замещающих должности в территориальном органе Росрыболовства, назначение на которые и освобождение от которых осуществляется руководителем территориального органа Росрыболовства, а также в отношении работников подведомственных организаций, находящихся в зоне ответственности территориального органа Росрыболовства.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27.02.2017 N 121
(ред. от 04.10.2023)
"Об утверждении Порядка принятия решения об осуществлении контроля за расходами федеральных государственных гражданских служащих Росрыболовства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а также за расходами их супруг (супругов) и несовершеннолетних детей"
(Зарегистрировано в Минюсте России 27.03.2017</dc:title>
  <dcterms:created xsi:type="dcterms:W3CDTF">2025-10-13T08:29:24Z</dcterms:created>
</cp:coreProperties>
</file>