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28 мая 2026 г. N 86688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СЕЛЬСКОГО ХОЗЯЙСТВА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7 апреля 2026 г. N 217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4"/>
        </w:rPr>
        <w:t xml:space="preserve">ОСУЩЕСТВЛЕНИЯ РЫБОЛОВСТВА В ЦЕЛЯХ ОБЕСПЕЧЕНИЯ ТРАДИЦИОННОГО</w:t>
      </w:r>
    </w:p>
    <w:p>
      <w:pPr>
        <w:pStyle w:val="2"/>
        <w:jc w:val="center"/>
      </w:pPr>
      <w:r>
        <w:rPr>
          <w:sz w:val="24"/>
        </w:rPr>
        <w:t xml:space="preserve">ОБРАЗА ЖИЗНИ КОРЕННЫХ МАЛОЧИСЛЕННЫХ НАРОДОВ СЕВЕРА, СИБИРИ</w:t>
      </w:r>
    </w:p>
    <w:p>
      <w:pPr>
        <w:pStyle w:val="2"/>
        <w:jc w:val="center"/>
      </w:pPr>
      <w:r>
        <w:rPr>
          <w:sz w:val="24"/>
        </w:rPr>
        <w:t xml:space="preserve">И ДАЛЬНЕГО ВОСТОКА РОССИЙСКОЙ ФЕДЕРАЦИИ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r>
        <w:rPr>
          <w:sz w:val="24"/>
        </w:rPr>
        <w:t xml:space="preserve">частью 7 статьи 25</w:t>
      </w:r>
      <w:r>
        <w:rPr>
          <w:sz w:val="24"/>
        </w:rPr>
        <w:t xml:space="preserve"> Федерального закона от 20 декабря 2004 г. N 166-ФЗ "О рыболовстве и сохранении водных биологических ресурсов" и </w:t>
      </w:r>
      <w:r>
        <w:rPr>
          <w:sz w:val="24"/>
        </w:rPr>
        <w:t xml:space="preserve">подпунктом 5.2.25(54) пункта 5</w:t>
      </w:r>
      <w:r>
        <w:rPr>
          <w:sz w:val="24"/>
        </w:rPr>
        <w:t xml:space="preserve"> Положения о Министерстве сельского хозяйства Российской Федерации, утвержденного постановлением Правительства Российской Федерации от 12 июня 2008 г. N 450,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30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осуществления рыболовства в целях обеспечения традиционного образа жизни коренных малочисленных народов Севера, Сибири и Дальнего Востока Российской Федерации (далее - Порядок) согласно приложению к настоящему приказу.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r>
        <w:rPr>
          <w:sz w:val="24"/>
        </w:rPr>
        <w:t xml:space="preserve">приказ</w:t>
      </w:r>
      <w:r>
        <w:rPr>
          <w:sz w:val="24"/>
        </w:rPr>
        <w:t xml:space="preserve"> Минсельхоза России от 1 сентября 2020 г. N 522 "Об утверждении Порядка осуществления рыболовства в целях обеспечения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Федерации" (зарегистрирован Минюстом России 1 октября 2020 г., регистрационный N 60183).</w:t>
      </w:r>
    </w:p>
    <w:bookmarkStart w:id="17" w:name="P17"/>
    <w:bookmarkEnd w:id="1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с 1 сентября 2026 г. и действует до 1 сентября 2032 г., за исключением </w:t>
      </w:r>
      <w:hyperlink w:history="0" w:anchor="P48" w:tooltip="5. Лицами, относящимися к коренным малочисленным народам, сведения о которых не содержатся в списке лиц, традиционное рыболовство осуществляется на основании решения о предоставлении водных биологических ресурсов в пользование в соответствии со статьей 33.2 Закона о рыболовстве &lt;4&gt;.">
        <w:r>
          <w:rPr>
            <w:sz w:val="24"/>
            <w:color w:val="0000ff"/>
          </w:rPr>
          <w:t xml:space="preserve">пункта 5</w:t>
        </w:r>
      </w:hyperlink>
      <w:r>
        <w:rPr>
          <w:sz w:val="24"/>
        </w:rPr>
        <w:t xml:space="preserve"> Порядка, который действует до 1 января 2028 г.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О.Н.ЛУТ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Минсельхоза России</w:t>
      </w:r>
    </w:p>
    <w:p>
      <w:pPr>
        <w:pStyle w:val="0"/>
        <w:jc w:val="right"/>
      </w:pPr>
      <w:r>
        <w:rPr>
          <w:sz w:val="24"/>
        </w:rPr>
        <w:t xml:space="preserve">от 7 апреля 2026 г. N 217</w:t>
      </w:r>
    </w:p>
    <w:p>
      <w:pPr>
        <w:pStyle w:val="0"/>
        <w:jc w:val="right"/>
      </w:pPr>
      <w:r>
        <w:rPr>
          <w:sz w:val="24"/>
        </w:rPr>
      </w:r>
    </w:p>
    <w:bookmarkStart w:id="30" w:name="P30"/>
    <w:bookmarkEnd w:id="30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ОСУЩЕСТВЛЕНИЯ РЫБОЛОВСТВА В ЦЕЛЯХ ОБЕСПЕЧЕНИЯ ТРАДИЦИОННОГО</w:t>
      </w:r>
    </w:p>
    <w:p>
      <w:pPr>
        <w:pStyle w:val="2"/>
        <w:jc w:val="center"/>
      </w:pPr>
      <w:r>
        <w:rPr>
          <w:sz w:val="24"/>
        </w:rPr>
        <w:t xml:space="preserve">ОБРАЗА ЖИЗНИ КОРЕННЫХ МАЛОЧИСЛЕННЫХ НАРОДОВ СЕВЕРА, СИБИРИ</w:t>
      </w:r>
    </w:p>
    <w:p>
      <w:pPr>
        <w:pStyle w:val="2"/>
        <w:jc w:val="center"/>
      </w:pPr>
      <w:r>
        <w:rPr>
          <w:sz w:val="24"/>
        </w:rPr>
        <w:t xml:space="preserve">И ДАЛЬНЕГО ВОСТОКА РОССИЙСКОЙ ФЕДЕРАЦИИ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регулирует осуществление рыболовства в целях обеспечения традиционного образа жизни коренных малочисленных народов Севера, Сибири и Дальнего Востока Российской Федерации (далее - традиционное рыболовство).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Действие настоящего Порядка распространяется на лиц, относящихся к коренным малочисленным народам Севера, Сибири и Дальнего Востока Российской Федерации (далее - коренные малочисленные народы) в соответствии с Единым </w:t>
      </w:r>
      <w:r>
        <w:rPr>
          <w:sz w:val="24"/>
        </w:rPr>
        <w:t xml:space="preserve">перечнем</w:t>
      </w:r>
      <w:r>
        <w:rPr>
          <w:sz w:val="24"/>
        </w:rPr>
        <w:t xml:space="preserve"> коренных малочисленных народов Российской Федерации, утвержденным постановлением Правительства Российской Федерации от 24 марта 2000 г. N 255, </w:t>
      </w:r>
      <w:r>
        <w:rPr>
          <w:sz w:val="24"/>
        </w:rPr>
        <w:t xml:space="preserve">перечнем</w:t>
      </w:r>
      <w:r>
        <w:rPr>
          <w:sz w:val="24"/>
        </w:rPr>
        <w:t xml:space="preserve"> коренных малочисленных народов Севера, Сибири и Дальнего Востока Российской Федерации, утвержденным распоряжением Правительства Российской Федерации от 17 апреля 2006 г. N 536-р, и их общины в местах их традиционного проживания и осуществления традиционной хозяйственной деятельности в соответствии с </w:t>
      </w:r>
      <w:r>
        <w:rPr>
          <w:sz w:val="24"/>
        </w:rPr>
        <w:t xml:space="preserve">перечнем</w:t>
      </w:r>
      <w:r>
        <w:rPr>
          <w:sz w:val="24"/>
        </w:rPr>
        <w:t xml:space="preserve"> мест традиционного проживания и традиционной хозяйственной деятельности коренных малочисленных народов Российской Федерации, утвержденным распоряжением Правительства Российской Федерации от 8 мая 2009 г. N 631-р.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Традиционное рыболовство осуществляется во внутренних водах Российской Федерации, в том числе во внутренних морских водах Российской Федерации, и в территориальном море Российской Федерации в соответствии с правилами рыболовства для конкретных рыбохозяйственных бассейнов (далее - Правила рыболовства) &lt;1&gt;.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r>
        <w:rPr>
          <w:sz w:val="24"/>
        </w:rPr>
        <w:t xml:space="preserve">Часть 2 статьи 43.1</w:t>
      </w:r>
      <w:r>
        <w:rPr>
          <w:sz w:val="24"/>
        </w:rPr>
        <w:t xml:space="preserve"> Федерального закона от 20 декабря 2004 г. N 166-ФЗ "О рыболовстве и сохранении водных биологических ресурсов" (далее - Закон о рыболовстве).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Лицами, относящимися к коренным малочисленным народам, сведения о которых содержатся в списке лиц, относящихся к коренным малочисленным народам Российской Федерации &lt;2&gt;, формируемом в соответствии с законодательством Российской Федерации о гарантиях прав коренных малочисленных народов Российской Федерации (далее - список лиц), традиционное рыболовство осуществляется свободно и бесплатно на водных объектах общего пользования в объемах, не превышающих годовой нормы добычи (вылова) водных биологических ресурсов &lt;3&gt;, в которой предусмотрены виды водных биологических ресурсов и объемы (количество, вес) добычи (вылова), определяемых для каждого вида водных биологических ресурсов.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r>
        <w:rPr>
          <w:sz w:val="24"/>
        </w:rPr>
        <w:t xml:space="preserve">Пункт 1 статьи 7.1</w:t>
      </w:r>
      <w:r>
        <w:rPr>
          <w:sz w:val="24"/>
        </w:rPr>
        <w:t xml:space="preserve"> Федерального закона от 30 апреля 1999 г. N 82-ФЗ "О гарантиях прав коренных малочисленных народов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r>
        <w:rPr>
          <w:sz w:val="24"/>
        </w:rPr>
        <w:t xml:space="preserve">Часть 3 статьи 25</w:t>
      </w:r>
      <w:r>
        <w:rPr>
          <w:sz w:val="24"/>
        </w:rPr>
        <w:t xml:space="preserve"> Закона о рыболовстве.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5 </w:t>
            </w:r>
            <w:hyperlink w:history="0" w:anchor="P17" w:tooltip="3. Настоящий приказ вступает в силу с 1 сентября 2026 г. и действует до 1 сентября 2032 г., за исключением пункта 5 Порядка, который действует до 1 января 2028 г.">
              <w:r>
                <w:rPr>
                  <w:sz w:val="24"/>
                  <w:color w:val="0000ff"/>
                </w:rPr>
                <w:t xml:space="preserve">утрачивает</w:t>
              </w:r>
            </w:hyperlink>
            <w:r>
              <w:rPr>
                <w:sz w:val="24"/>
                <w:color w:val="392c69"/>
              </w:rPr>
              <w:t xml:space="preserve"> силу с 01.01.2028.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48" w:name="P48"/>
    <w:bookmarkEnd w:id="48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5. Лицами, относящимися к коренным малочисленным народам, сведения о которых не содержатся в списке лиц, традиционное рыболовство осуществляется на основании решения о предоставлении водных биологических ресурсов в пользование в соответствии со </w:t>
      </w:r>
      <w:r>
        <w:rPr>
          <w:sz w:val="24"/>
        </w:rPr>
        <w:t xml:space="preserve">статьей 33.2</w:t>
      </w:r>
      <w:r>
        <w:rPr>
          <w:sz w:val="24"/>
        </w:rPr>
        <w:t xml:space="preserve"> Закона о рыболовстве &lt;4&gt;.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</w:t>
      </w:r>
      <w:r>
        <w:rPr>
          <w:sz w:val="24"/>
        </w:rPr>
        <w:t xml:space="preserve">Часть 2 статьи 70</w:t>
      </w:r>
      <w:r>
        <w:rPr>
          <w:sz w:val="24"/>
        </w:rPr>
        <w:t xml:space="preserve"> Закона о рыболовстве.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 Лицами, относящимися к коренным малочисленным народам, традиционное рыболовство осуществляется с использованием или без использования маломерных судов и орудий добычи (вылова) водных биологических ресурсов, определяемых Правилами рыболовства.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Общинами коренных малочисленных народов традиционное рыболовство осуществляется с использованием или без использования судов и орудий добычи (вылова) водных биологических ресурсов, определяемых Правилами рыболовства, на основании решений о предоставлении водных биологических ресурсов в пользование и договора пользования рыболовным участком, предусмотренных </w:t>
      </w:r>
      <w:r>
        <w:rPr>
          <w:sz w:val="24"/>
        </w:rPr>
        <w:t xml:space="preserve">статьями 33.2</w:t>
      </w:r>
      <w:r>
        <w:rPr>
          <w:sz w:val="24"/>
        </w:rPr>
        <w:t xml:space="preserve"> и </w:t>
      </w:r>
      <w:r>
        <w:rPr>
          <w:sz w:val="24"/>
        </w:rPr>
        <w:t xml:space="preserve">33.3</w:t>
      </w:r>
      <w:r>
        <w:rPr>
          <w:sz w:val="24"/>
        </w:rPr>
        <w:t xml:space="preserve"> Закона о рыболовстве &lt;5&gt;.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</w:t>
      </w:r>
      <w:r>
        <w:rPr>
          <w:sz w:val="24"/>
        </w:rPr>
        <w:t xml:space="preserve">Часть 6 статьи 25</w:t>
      </w:r>
      <w:r>
        <w:rPr>
          <w:sz w:val="24"/>
        </w:rPr>
        <w:t xml:space="preserve"> Закона о рыболовстве.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Традиционное рыболовство анадромных видов рыб &lt;6&gt; осуществляется общинами коренных малочисленных народов на основании договора пользования рыболовным участком, предусмотренного </w:t>
      </w:r>
      <w:r>
        <w:rPr>
          <w:sz w:val="24"/>
        </w:rPr>
        <w:t xml:space="preserve">статьей 33.3</w:t>
      </w:r>
      <w:r>
        <w:rPr>
          <w:sz w:val="24"/>
        </w:rPr>
        <w:t xml:space="preserve"> Закона о рыболовстве.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&lt;6&gt; </w:t>
      </w:r>
      <w:r>
        <w:rPr>
          <w:sz w:val="24"/>
        </w:rPr>
        <w:t xml:space="preserve">Статья 29.1</w:t>
      </w:r>
      <w:r>
        <w:rPr>
          <w:sz w:val="24"/>
        </w:rPr>
        <w:t xml:space="preserve"> Закона о рыболовстве.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9. Традиционное рыболовство общинами коренных малочисленных народов осуществляется с предоставлением разрешения на добычу (вылов) водных биологических ресурсов в соответствии с </w:t>
      </w:r>
      <w:r>
        <w:rPr>
          <w:sz w:val="24"/>
        </w:rPr>
        <w:t xml:space="preserve">частью 6 статьи 41.1</w:t>
      </w:r>
      <w:r>
        <w:rPr>
          <w:sz w:val="24"/>
        </w:rPr>
        <w:t xml:space="preserve"> Закона о рыболовстве.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При осуществлении традиционного рыболовства общинами коренных малочисленных народов ведется рыболовный журнал, предусмотренный </w:t>
      </w:r>
      <w:r>
        <w:rPr>
          <w:sz w:val="24"/>
        </w:rPr>
        <w:t xml:space="preserve">частью 2 статьи 25.1</w:t>
      </w:r>
      <w:r>
        <w:rPr>
          <w:sz w:val="24"/>
        </w:rPr>
        <w:t xml:space="preserve"> Закона о рыболовстве.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Добыча (вылов) редких и находящихся под угрозой исчезновения видов водных биологических ресурсов при осуществлении традиционного рыболовства осуществляется в соответствии с </w:t>
      </w:r>
      <w:r>
        <w:rPr>
          <w:sz w:val="24"/>
        </w:rPr>
        <w:t xml:space="preserve">частью 2 статьи 27</w:t>
      </w:r>
      <w:r>
        <w:rPr>
          <w:sz w:val="24"/>
        </w:rPr>
        <w:t xml:space="preserve"> Закона о рыболовстве.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pgSz w:w="11906" w:h="16838"/>
      <w:pgMar w:top="1440" w:right="566" w:bottom="1440" w:left="1133" w:header="0" w:footer="0" w:gutter="0"/>
      <w:titlePg/>
    </w:sectPr>
  </w:body>
</w:document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Минсельхоза России от 07.04.2026 N 217
"Об утверждении Порядка осуществления рыболовства в целях обеспечения традиционного образа жизни коренных малочисленных народов Севера, Сибири и Дальнего Востока Российской Федерации"
(Зарегистрировано в Минюсте России 28.05.2026 N 86688)</dc:title>
  <dcterms:created xsi:type="dcterms:W3CDTF">2026-08-26T04:46:40Z</dcterms:created>
</cp:coreProperties>
</file>